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AA61" w14:textId="77777777" w:rsidR="00AC74CB" w:rsidRDefault="00AC74CB">
      <w:pPr>
        <w:rPr>
          <w:rFonts w:eastAsia="Times New Roman"/>
          <w:lang w:val="uz-Latn-UZ"/>
        </w:rPr>
      </w:pPr>
      <w:r>
        <w:rPr>
          <w:rFonts w:ascii="Tahoma" w:eastAsia="Times New Roman" w:hAnsi="Tahoma" w:cs="Tahoma"/>
          <w:lang w:val="uz-Latn-UZ"/>
        </w:rPr>
        <w:t>﻿</w:t>
      </w:r>
    </w:p>
    <w:p w14:paraId="601110EC" w14:textId="77777777" w:rsidR="00AC74CB" w:rsidRDefault="00AC74CB">
      <w:pPr>
        <w:shd w:val="clear" w:color="auto" w:fill="E6EDFF"/>
        <w:jc w:val="right"/>
        <w:divId w:val="723215868"/>
        <w:rPr>
          <w:rFonts w:ascii="Arial" w:eastAsia="Times New Roman" w:hAnsi="Arial" w:cs="Arial"/>
          <w:vanish/>
          <w:sz w:val="16"/>
          <w:szCs w:val="16"/>
          <w:lang w:val="uz-Latn-UZ"/>
        </w:rPr>
      </w:pPr>
      <w:hyperlink r:id="rId4" w:history="1">
        <w:r>
          <w:rPr>
            <w:rFonts w:ascii="Arial" w:eastAsia="Times New Roman" w:hAnsi="Arial" w:cs="Arial"/>
            <w:vanish/>
            <w:color w:val="008080"/>
            <w:sz w:val="16"/>
            <w:szCs w:val="16"/>
            <w:lang w:val="uz-Latn-UZ"/>
          </w:rPr>
          <w:t>PDF-faylidagi rasmiy manba</w:t>
        </w:r>
      </w:hyperlink>
    </w:p>
    <w:p w14:paraId="09C31BBC" w14:textId="77777777" w:rsidR="00AC74CB" w:rsidRDefault="00AC74CB">
      <w:pPr>
        <w:shd w:val="clear" w:color="auto" w:fill="FFFFFF"/>
        <w:jc w:val="center"/>
        <w:divId w:val="527178083"/>
        <w:rPr>
          <w:rFonts w:eastAsia="Times New Roman"/>
          <w:caps/>
          <w:color w:val="000080"/>
          <w:lang w:val="uz-Latn-UZ"/>
        </w:rPr>
      </w:pPr>
      <w:r>
        <w:rPr>
          <w:rFonts w:eastAsia="Times New Roman"/>
          <w:caps/>
          <w:color w:val="000080"/>
          <w:lang w:val="uz-Latn-UZ"/>
        </w:rPr>
        <w:t>Oʻzbekiston Respublikasi Vazirlar Mahkamasining</w:t>
      </w:r>
    </w:p>
    <w:p w14:paraId="1D0BA14A" w14:textId="77777777" w:rsidR="00AC74CB" w:rsidRDefault="00AC74CB">
      <w:pPr>
        <w:shd w:val="clear" w:color="auto" w:fill="FFFFFF"/>
        <w:jc w:val="center"/>
        <w:divId w:val="2046521640"/>
        <w:rPr>
          <w:rFonts w:eastAsia="Times New Roman"/>
          <w:caps/>
          <w:color w:val="000080"/>
          <w:lang w:val="uz-Latn-UZ"/>
        </w:rPr>
      </w:pPr>
      <w:r>
        <w:rPr>
          <w:rFonts w:eastAsia="Times New Roman"/>
          <w:caps/>
          <w:color w:val="000080"/>
          <w:lang w:val="uz-Latn-UZ"/>
        </w:rPr>
        <w:t>qarori</w:t>
      </w:r>
    </w:p>
    <w:p w14:paraId="62374AE1" w14:textId="77777777" w:rsidR="00AC74CB" w:rsidRDefault="00AC74CB">
      <w:pPr>
        <w:shd w:val="clear" w:color="auto" w:fill="FFFFFF"/>
        <w:jc w:val="center"/>
        <w:divId w:val="1112867376"/>
        <w:rPr>
          <w:rFonts w:eastAsia="Times New Roman"/>
          <w:b/>
          <w:bCs/>
          <w:caps/>
          <w:color w:val="000080"/>
          <w:lang w:val="uz-Latn-UZ"/>
        </w:rPr>
      </w:pPr>
      <w:r>
        <w:rPr>
          <w:rFonts w:eastAsia="Times New Roman"/>
          <w:b/>
          <w:bCs/>
          <w:caps/>
          <w:color w:val="000080"/>
          <w:lang w:val="uz-Latn-UZ"/>
        </w:rPr>
        <w:t>OLIY TAʼLIM MUASSASALARI PEDAGOG KADRLARINI QAYTA TAYYORLASH VA ULARNING MALAKASINI OSHIRISH TIZIMINI YANADA TAKOMILLASHTIRISH CHORA-TADBIRLARI TOʻGʻRISIDA</w:t>
      </w:r>
    </w:p>
    <w:p w14:paraId="7E408003" w14:textId="77777777" w:rsidR="00AC74CB" w:rsidRDefault="00AC74CB">
      <w:pPr>
        <w:shd w:val="clear" w:color="auto" w:fill="FFFFFF"/>
        <w:ind w:firstLine="851"/>
        <w:jc w:val="both"/>
        <w:divId w:val="2109931765"/>
        <w:rPr>
          <w:rFonts w:eastAsia="Times New Roman"/>
          <w:color w:val="000000"/>
          <w:lang w:val="uz-Latn-UZ"/>
        </w:rPr>
      </w:pPr>
      <w:r>
        <w:rPr>
          <w:rFonts w:eastAsia="Times New Roman"/>
          <w:color w:val="000000"/>
          <w:lang w:val="uz-Latn-UZ"/>
        </w:rPr>
        <w:t xml:space="preserve">Oʻzbekiston Respublikasi Prezidentining “Oliy taʼlim muassasalarining moddiy-texnika bazasini mustahkamlash va yuqori malakali mutaxassislar tayyorlash sifatini tubdan yaxshilash chora-tadbirlari toʻgʻrisida” 2011-yil 20-maydagi PQ–1533-son qarorini bajarish yuzasidan hamda oliy taʼlim muassasalari pedagog kadrlarini qayta tayyorlash va ularning malakasini oshirish tizimini yanada takomillashtirish maqsadida Vazirlar Mahkamasi qaror qiladi: </w:t>
      </w:r>
    </w:p>
    <w:p w14:paraId="0B7BF0F9" w14:textId="77777777" w:rsidR="00AC74CB" w:rsidRDefault="00AC74CB">
      <w:pPr>
        <w:shd w:val="clear" w:color="auto" w:fill="FFFFFF"/>
        <w:ind w:firstLine="851"/>
        <w:jc w:val="both"/>
        <w:divId w:val="1126511811"/>
        <w:rPr>
          <w:rFonts w:eastAsia="Times New Roman"/>
          <w:color w:val="000000"/>
          <w:lang w:val="uz-Latn-UZ"/>
        </w:rPr>
      </w:pPr>
      <w:r>
        <w:rPr>
          <w:rFonts w:eastAsia="Times New Roman"/>
          <w:color w:val="000000"/>
          <w:lang w:val="uz-Latn-UZ"/>
        </w:rPr>
        <w:t>1. Oʻzbekiston Respublikasi Oliy va oʻrta maxsus taʼlim vazirligi, Iqtisodiyot vazirligi, Moliya vazirligi, oliy taʼlim muassasalariga ega boʻlgan vazirliklar va idoralarning:</w:t>
      </w:r>
    </w:p>
    <w:p w14:paraId="2CD839EE" w14:textId="77777777" w:rsidR="00AC74CB" w:rsidRDefault="00AC74CB">
      <w:pPr>
        <w:shd w:val="clear" w:color="auto" w:fill="FFFFFF"/>
        <w:ind w:firstLine="851"/>
        <w:jc w:val="both"/>
        <w:divId w:val="777025672"/>
        <w:rPr>
          <w:rFonts w:eastAsia="Times New Roman"/>
          <w:color w:val="000000"/>
          <w:lang w:val="uz-Latn-UZ"/>
        </w:rPr>
      </w:pPr>
      <w:r>
        <w:rPr>
          <w:rFonts w:eastAsia="Times New Roman"/>
          <w:color w:val="000000"/>
          <w:lang w:val="uz-Latn-UZ"/>
        </w:rPr>
        <w:t>Oʻzbekiston Respublikasi Oliy va oʻrta maxsus taʼlim vazirligi huzurida Oliy taʼlim tizimi pedagog va rahbar kadrlarini qayta tayyorlash va ularning malakasini oshirishni tashkil etish bosh ilmiy-metodik markazini (keyingi oʻrinlarda Bosh ilmiy-metodik markaz deb ataladi) tashkil qilish;</w:t>
      </w:r>
    </w:p>
    <w:p w14:paraId="7E331F26" w14:textId="77777777" w:rsidR="00AC74CB" w:rsidRDefault="00AC74CB">
      <w:pPr>
        <w:shd w:val="clear" w:color="auto" w:fill="FFFFFF"/>
        <w:ind w:firstLine="851"/>
        <w:jc w:val="both"/>
        <w:divId w:val="323895067"/>
        <w:rPr>
          <w:rFonts w:eastAsia="Times New Roman"/>
          <w:color w:val="000000"/>
          <w:lang w:val="uz-Latn-UZ"/>
        </w:rPr>
      </w:pPr>
      <w:hyperlink r:id="rId5" w:anchor="-2058580" w:history="1">
        <w:r>
          <w:rPr>
            <w:rFonts w:eastAsia="Times New Roman"/>
            <w:color w:val="008080"/>
            <w:lang w:val="uz-Latn-UZ"/>
          </w:rPr>
          <w:t>1-ilovaga</w:t>
        </w:r>
      </w:hyperlink>
      <w:r>
        <w:rPr>
          <w:rFonts w:eastAsia="Times New Roman"/>
          <w:color w:val="000000"/>
          <w:lang w:val="uz-Latn-UZ"/>
        </w:rPr>
        <w:t xml:space="preserve"> muvofiq roʻyxat boʻyicha oliy taʼlim muassasalari pedagog kadrlarini qayta tayyorlash va ularning malakasini oshirish 5 ta mintaqaviy markazlarini (keyingi oʻrinlarda mintaqaviy markaz deb ataladi) hamda oliy taʼlim muassasalari pedagog kadrlarini qayta tayyorlash va ularning malakasini oshirish 17 ta tarmoq markazlarini (keyingi oʻrinlarda tarmoq markazi deb ataladi) tashkil etish, oliy taʼlim muassasalari huzuridagi faoliyat koʻrsatayotgan qayta tayyorlash va malaka oshirish taʼlim muassasalari va fakult</w:t>
      </w:r>
      <w:r>
        <w:rPr>
          <w:rFonts w:eastAsia="Times New Roman"/>
          <w:color w:val="000000"/>
          <w:lang w:val="uz-Latn-UZ"/>
        </w:rPr>
        <w:t xml:space="preserve">etlarini tugatish toʻgʻrisidagi takliflariga rozilik berilsin. </w:t>
      </w:r>
    </w:p>
    <w:p w14:paraId="0A3EDDC8" w14:textId="77777777" w:rsidR="00AC74CB" w:rsidRDefault="00AC74CB">
      <w:pPr>
        <w:shd w:val="clear" w:color="auto" w:fill="FFFFFF"/>
        <w:ind w:firstLine="851"/>
        <w:jc w:val="both"/>
        <w:divId w:val="219635315"/>
        <w:rPr>
          <w:rFonts w:eastAsia="Times New Roman"/>
          <w:i/>
          <w:iCs/>
          <w:color w:val="800000"/>
          <w:sz w:val="22"/>
          <w:szCs w:val="22"/>
          <w:lang w:val="uz-Latn-UZ"/>
        </w:rPr>
      </w:pPr>
      <w:r>
        <w:rPr>
          <w:rFonts w:eastAsia="Times New Roman"/>
          <w:i/>
          <w:iCs/>
          <w:color w:val="800000"/>
          <w:sz w:val="22"/>
          <w:szCs w:val="22"/>
          <w:lang w:val="uz-Latn-UZ"/>
        </w:rPr>
        <w:t xml:space="preserve">(1-bandning uchinchi xatboshisi Oʻzbekiston Respublikasi Vazirlar Mahkamasining 2019-yil 23-sentabrdagi 797-sonli </w:t>
      </w:r>
      <w:hyperlink r:id="rId6" w:anchor="-4527619"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 xml:space="preserve">tahririda — Qonun hujjatlari maʼlumotlari milliy bazasi, 24.09.2019-y., 09/19/797/3793-son) </w:t>
      </w:r>
    </w:p>
    <w:p w14:paraId="28CF0791" w14:textId="77777777" w:rsidR="00AC74CB" w:rsidRDefault="00AC74CB">
      <w:pPr>
        <w:shd w:val="clear" w:color="auto" w:fill="FFFFFF"/>
        <w:ind w:firstLine="851"/>
        <w:jc w:val="both"/>
        <w:divId w:val="1938515871"/>
        <w:rPr>
          <w:rFonts w:eastAsia="Times New Roman"/>
          <w:color w:val="000000"/>
          <w:lang w:val="uz-Latn-UZ"/>
        </w:rPr>
      </w:pPr>
      <w:r>
        <w:rPr>
          <w:rFonts w:eastAsia="Times New Roman"/>
          <w:color w:val="000000"/>
          <w:lang w:val="uz-Latn-UZ"/>
        </w:rPr>
        <w:t xml:space="preserve">2. Belgilab qoʻyilsinki: </w:t>
      </w:r>
    </w:p>
    <w:p w14:paraId="29620B36" w14:textId="77777777" w:rsidR="00AC74CB" w:rsidRDefault="00AC74CB">
      <w:pPr>
        <w:shd w:val="clear" w:color="auto" w:fill="FFFFFF"/>
        <w:ind w:firstLine="851"/>
        <w:jc w:val="both"/>
        <w:divId w:val="1809743079"/>
        <w:rPr>
          <w:rFonts w:eastAsia="Times New Roman"/>
          <w:color w:val="000000"/>
          <w:lang w:val="uz-Latn-UZ"/>
        </w:rPr>
      </w:pPr>
      <w:r>
        <w:rPr>
          <w:rFonts w:eastAsia="Times New Roman"/>
          <w:color w:val="000000"/>
          <w:lang w:val="uz-Latn-UZ"/>
        </w:rPr>
        <w:t xml:space="preserve">a) Bosh ilmiy-metodik markaz, mintaqaviy markazlar va tarmoq markazlari yuridik shaxs hisoblanadi, oʻz ustavlariga, mustaqil balanslariga, Oʻzbekiston Respublikasi Moliya vazirligining Gʻaznachiligida hisob raqamlariga ega boʻladi; </w:t>
      </w:r>
    </w:p>
    <w:p w14:paraId="3154DFAC" w14:textId="77777777" w:rsidR="00AC74CB" w:rsidRDefault="00AC74CB">
      <w:pPr>
        <w:shd w:val="clear" w:color="auto" w:fill="FFFFFF"/>
        <w:ind w:firstLine="851"/>
        <w:jc w:val="both"/>
        <w:divId w:val="1326934030"/>
        <w:rPr>
          <w:rFonts w:eastAsia="Times New Roman"/>
          <w:color w:val="000000"/>
          <w:lang w:val="uz-Latn-UZ"/>
        </w:rPr>
      </w:pPr>
      <w:r>
        <w:rPr>
          <w:rFonts w:eastAsia="Times New Roman"/>
          <w:color w:val="000000"/>
          <w:lang w:val="uz-Latn-UZ"/>
        </w:rPr>
        <w:t>b) Bosh ilmiy-metodik markaz:</w:t>
      </w:r>
    </w:p>
    <w:p w14:paraId="2015A726" w14:textId="77777777" w:rsidR="00AC74CB" w:rsidRDefault="00AC74CB">
      <w:pPr>
        <w:shd w:val="clear" w:color="auto" w:fill="FFFFFF"/>
        <w:ind w:firstLine="851"/>
        <w:jc w:val="both"/>
        <w:divId w:val="112479584"/>
        <w:rPr>
          <w:rFonts w:eastAsia="Times New Roman"/>
          <w:color w:val="000000"/>
          <w:lang w:val="uz-Latn-UZ"/>
        </w:rPr>
      </w:pPr>
      <w:r>
        <w:rPr>
          <w:rFonts w:eastAsia="Times New Roman"/>
          <w:color w:val="000000"/>
          <w:lang w:val="uz-Latn-UZ"/>
        </w:rPr>
        <w:t>professor-oʻqituvchilar tarkibining kasbiy tayyorgarligi darajasini, ularning yuqori malakali kadrlarni tayyorlash va tarbiyalashning talab qilinadigan darajasini taʼminlash boʻyicha ish natijalarini hamda ilgʻor xalqaro pedagogik tajribani oʻrganish asosida, zamonaviy metodikalardan foydalangan holda oliy taʼlim muassasalari oliy taʼlim muassasalari pedagog kadrlarini qayta tayyorlash va ularning malakasini oshirishning umumtaʼlim dasturlarini, oʻquv-metodik va normativ materiallarini ishlab chiqadi;</w:t>
      </w:r>
    </w:p>
    <w:p w14:paraId="79BA123A" w14:textId="77777777" w:rsidR="00AC74CB" w:rsidRDefault="00AC74CB">
      <w:pPr>
        <w:shd w:val="clear" w:color="auto" w:fill="FFFFFF"/>
        <w:ind w:firstLine="851"/>
        <w:jc w:val="both"/>
        <w:divId w:val="1949237453"/>
        <w:rPr>
          <w:rFonts w:eastAsia="Times New Roman"/>
          <w:color w:val="000000"/>
          <w:lang w:val="uz-Latn-UZ"/>
        </w:rPr>
      </w:pPr>
      <w:r>
        <w:rPr>
          <w:rFonts w:eastAsia="Times New Roman"/>
          <w:color w:val="000000"/>
          <w:lang w:val="uz-Latn-UZ"/>
        </w:rPr>
        <w:t xml:space="preserve">malaka oshirishning taʼlim jarayoni sifatini va natijalarini tizimli tahlil qiladi, monitoringini olib boradi, pedagoglarning zamonaviy talablarga muvofiq oliy taʼlim sifatini taʼminlash uchun zarur boʻlgan kasbiy koʻnikmalari va layoqatlari rivojlanishining oʻzgarishini baholaydi; </w:t>
      </w:r>
    </w:p>
    <w:p w14:paraId="725A2876" w14:textId="77777777" w:rsidR="00AC74CB" w:rsidRDefault="00AC74CB">
      <w:pPr>
        <w:shd w:val="clear" w:color="auto" w:fill="FFFFFF"/>
        <w:ind w:firstLine="851"/>
        <w:jc w:val="both"/>
        <w:divId w:val="871456110"/>
        <w:rPr>
          <w:rFonts w:eastAsia="Times New Roman"/>
          <w:color w:val="000000"/>
          <w:lang w:val="uz-Latn-UZ"/>
        </w:rPr>
      </w:pPr>
      <w:r>
        <w:rPr>
          <w:rFonts w:eastAsia="Times New Roman"/>
          <w:color w:val="000000"/>
          <w:lang w:val="uz-Latn-UZ"/>
        </w:rPr>
        <w:t xml:space="preserve">bazaviy oliy taʼlim muassasalari bilan birgalikda, ilgʻor xorijiy tajribani hisobga olgan holda chet tillarni va zamonaviy axborot-kommunikatsiya texnologiyalarini oʻqitish boʻyicha oʻquv-metodik materiallar tayyorlanishini va samarali metodikalar ishlab chiqilishini taʼminlaydi, shuningdek mazkur yoʻnalishlar boʻyicha mintaqaviy markazlarda va tarmoq markazlarida seminar-treninglar tashkil qiladi; </w:t>
      </w:r>
    </w:p>
    <w:p w14:paraId="07CF3E91" w14:textId="77777777" w:rsidR="00AC74CB" w:rsidRDefault="00AC74CB">
      <w:pPr>
        <w:shd w:val="clear" w:color="auto" w:fill="FFFFFF"/>
        <w:ind w:firstLine="851"/>
        <w:jc w:val="both"/>
        <w:divId w:val="1574051027"/>
        <w:rPr>
          <w:rFonts w:eastAsia="Times New Roman"/>
          <w:color w:val="000000"/>
          <w:lang w:val="uz-Latn-UZ"/>
        </w:rPr>
      </w:pPr>
      <w:r>
        <w:rPr>
          <w:rFonts w:eastAsia="Times New Roman"/>
          <w:color w:val="000000"/>
          <w:lang w:val="uz-Latn-UZ"/>
        </w:rPr>
        <w:t>quyidagilar:</w:t>
      </w:r>
    </w:p>
    <w:p w14:paraId="349FF25B" w14:textId="77777777" w:rsidR="00AC74CB" w:rsidRDefault="00AC74CB">
      <w:pPr>
        <w:shd w:val="clear" w:color="auto" w:fill="FFFFFF"/>
        <w:ind w:firstLine="851"/>
        <w:jc w:val="both"/>
        <w:divId w:val="1743335498"/>
        <w:rPr>
          <w:rFonts w:eastAsia="Times New Roman"/>
          <w:color w:val="000000"/>
          <w:lang w:val="uz-Latn-UZ"/>
        </w:rPr>
      </w:pPr>
      <w:r>
        <w:rPr>
          <w:rFonts w:eastAsia="Times New Roman"/>
          <w:color w:val="000000"/>
          <w:lang w:val="uz-Latn-UZ"/>
        </w:rPr>
        <w:t>tegishli taʼlim fanlari boʻyicha oʻquv dasturlari mazmunini takomillashtirishni, taʼlimni ishlab chiqarish bilan integratsiyalashni taʼminlash maqsadida iqtisodiyotning turli tarmoqlari boʻyicha mamlakatimizning ilgʻor zamonaviy uskunalar va texnologiyalar bilan jihozlangan korxonalari;</w:t>
      </w:r>
    </w:p>
    <w:p w14:paraId="772150F1" w14:textId="77777777" w:rsidR="00AC74CB" w:rsidRDefault="00AC74CB">
      <w:pPr>
        <w:shd w:val="clear" w:color="auto" w:fill="FFFFFF"/>
        <w:ind w:firstLine="851"/>
        <w:jc w:val="both"/>
        <w:divId w:val="288977127"/>
        <w:rPr>
          <w:rFonts w:eastAsia="Times New Roman"/>
          <w:color w:val="000000"/>
          <w:lang w:val="uz-Latn-UZ"/>
        </w:rPr>
      </w:pPr>
      <w:r>
        <w:rPr>
          <w:rFonts w:eastAsia="Times New Roman"/>
          <w:color w:val="000000"/>
          <w:lang w:val="uz-Latn-UZ"/>
        </w:rPr>
        <w:lastRenderedPageBreak/>
        <w:t>pedagoglarni zamonaviy ilm-fan yutuqlari, tegishli mutaxassisliklar boʻyicha ilm-fanni rivojlantirishning ustuvor yoʻnalishlari, ilmiy eksperimentlar, ilmiy tadqiqotlar oʻtkazishning samarali metodlari bilan tanishtirish maqsadida ilmiy-tadqiqot muassasalari (Fanlar akademiyasining ilmiy muassasalari, tarmoq ilmiy-tadqiqot institutlari, markazlari, laboratoriyalari va shu kabilar) bilan hamkorlik qilish hamda ulardan pedagoglarni qayta tayyorlash va ularning malakasini oshirish uchun bazaviy obyektlar sifat</w:t>
      </w:r>
      <w:r>
        <w:rPr>
          <w:rFonts w:eastAsia="Times New Roman"/>
          <w:color w:val="000000"/>
          <w:lang w:val="uz-Latn-UZ"/>
        </w:rPr>
        <w:t>ida foydalanish boʻyicha dasturlar ishlab chiqadi;</w:t>
      </w:r>
    </w:p>
    <w:p w14:paraId="542B1D1E" w14:textId="77777777" w:rsidR="00AC74CB" w:rsidRDefault="00AC74CB">
      <w:pPr>
        <w:shd w:val="clear" w:color="auto" w:fill="FFFFFF"/>
        <w:ind w:firstLine="851"/>
        <w:jc w:val="both"/>
        <w:divId w:val="137839605"/>
        <w:rPr>
          <w:rFonts w:eastAsia="Times New Roman"/>
          <w:color w:val="000000"/>
          <w:lang w:val="uz-Latn-UZ"/>
        </w:rPr>
      </w:pPr>
      <w:r>
        <w:rPr>
          <w:rFonts w:eastAsia="Times New Roman"/>
          <w:color w:val="000000"/>
          <w:lang w:val="uz-Latn-UZ"/>
        </w:rPr>
        <w:t>mintaqaviy va tarmoq markazlari faoliyatini muvofiqlashtiradi, oliy taʼlim muassasalarining rahbar xodimlari malakasini oshirish kurslarini tashkil qiladi va oʻtkazadi;</w:t>
      </w:r>
    </w:p>
    <w:p w14:paraId="1508F393" w14:textId="77777777" w:rsidR="00AC74CB" w:rsidRDefault="00AC74CB">
      <w:pPr>
        <w:shd w:val="clear" w:color="auto" w:fill="FFFFFF"/>
        <w:ind w:firstLine="851"/>
        <w:jc w:val="both"/>
        <w:divId w:val="524707408"/>
        <w:rPr>
          <w:rFonts w:eastAsia="Times New Roman"/>
          <w:color w:val="000000"/>
          <w:lang w:val="uz-Latn-UZ"/>
        </w:rPr>
      </w:pPr>
      <w:r>
        <w:rPr>
          <w:rFonts w:eastAsia="Times New Roman"/>
          <w:color w:val="000000"/>
          <w:lang w:val="uz-Latn-UZ"/>
        </w:rPr>
        <w:t>v) mintaqaviy markazlar:</w:t>
      </w:r>
    </w:p>
    <w:p w14:paraId="1375028E" w14:textId="77777777" w:rsidR="00AC74CB" w:rsidRDefault="00AC74CB">
      <w:pPr>
        <w:shd w:val="clear" w:color="auto" w:fill="FFFFFF"/>
        <w:ind w:firstLine="851"/>
        <w:jc w:val="both"/>
        <w:divId w:val="1053043008"/>
        <w:rPr>
          <w:rFonts w:eastAsia="Times New Roman"/>
          <w:color w:val="000000"/>
          <w:lang w:val="uz-Latn-UZ"/>
        </w:rPr>
      </w:pPr>
      <w:r>
        <w:rPr>
          <w:rFonts w:eastAsia="Times New Roman"/>
          <w:color w:val="000000"/>
          <w:lang w:val="uz-Latn-UZ"/>
        </w:rPr>
        <w:t>taʼlim sohalari: gumanitar fanlar, matematika, tabiiy fanlar, sotsiologiya va psixologiya, jurnalistika va axborot, shuningdek ijtimoiy-gumanitar va tabiiy-matematika bloklarining boshqa fanlari boʻyicha qayta tayyorlash va malaka oshirishni amalga oshiradilar hamda zamonaviy metodik, axborot-maʼlumotnoma bazasini yaratadilar;</w:t>
      </w:r>
    </w:p>
    <w:p w14:paraId="0AEFC540" w14:textId="77777777" w:rsidR="00AC74CB" w:rsidRDefault="00AC74CB">
      <w:pPr>
        <w:shd w:val="clear" w:color="auto" w:fill="FFFFFF"/>
        <w:ind w:firstLine="851"/>
        <w:jc w:val="both"/>
        <w:divId w:val="2143845804"/>
        <w:rPr>
          <w:rFonts w:eastAsia="Times New Roman"/>
          <w:color w:val="000000"/>
          <w:lang w:val="uz-Latn-UZ"/>
        </w:rPr>
      </w:pPr>
      <w:r>
        <w:rPr>
          <w:rFonts w:eastAsia="Times New Roman"/>
          <w:color w:val="000000"/>
          <w:lang w:val="uz-Latn-UZ"/>
        </w:rPr>
        <w:t>oliy taʼlimning dolzarb masalalari, Internet global tarmogʻidan foydalangan holda oʻquv jarayoniga zamonaviy pedagogika, axborot texnologiyalarini joriy etish, pedagogik mahorat, maʼnaviyat asoslari hamda pedagoglarning tahliliy va ijodiy fikrlashini ragʻbatlantirishga yoʻnaltirilgan boshqa maxsus kurslar boʻyicha malaka oshirishning maqsadli kurslarini tashkil qiladilar;</w:t>
      </w:r>
    </w:p>
    <w:p w14:paraId="2B6EDC8D" w14:textId="77777777" w:rsidR="00AC74CB" w:rsidRDefault="00AC74CB">
      <w:pPr>
        <w:shd w:val="clear" w:color="auto" w:fill="FFFFFF"/>
        <w:ind w:firstLine="851"/>
        <w:jc w:val="both"/>
        <w:divId w:val="1741367068"/>
        <w:rPr>
          <w:rFonts w:eastAsia="Times New Roman"/>
          <w:color w:val="000000"/>
          <w:lang w:val="uz-Latn-UZ"/>
        </w:rPr>
      </w:pPr>
      <w:r>
        <w:rPr>
          <w:rFonts w:eastAsia="Times New Roman"/>
          <w:color w:val="000000"/>
          <w:lang w:val="uz-Latn-UZ"/>
        </w:rPr>
        <w:t>malaka oshirish va qayta tayyorlash muassasalarining taʼlim jarayoniga oliy taʼlim muassasalari oʻqituvchilarining kasbiy oʻsishiga yoʻnaltirilgan ilgʻor pedagogik texnologiyalar, amaliy oʻqitishning interaktiv usullari sohasidagi ilmiy yutuqlar natijalarini oʻz vaqtida joriy etish mexanizmlarini amalga oshiradilar;</w:t>
      </w:r>
    </w:p>
    <w:p w14:paraId="570FDED2" w14:textId="77777777" w:rsidR="00AC74CB" w:rsidRDefault="00AC74CB">
      <w:pPr>
        <w:shd w:val="clear" w:color="auto" w:fill="FFFFFF"/>
        <w:ind w:firstLine="851"/>
        <w:jc w:val="both"/>
        <w:divId w:val="36659533"/>
        <w:rPr>
          <w:rFonts w:eastAsia="Times New Roman"/>
          <w:color w:val="000000"/>
          <w:lang w:val="uz-Latn-UZ"/>
        </w:rPr>
      </w:pPr>
      <w:r>
        <w:rPr>
          <w:rFonts w:eastAsia="Times New Roman"/>
          <w:color w:val="000000"/>
          <w:lang w:val="uz-Latn-UZ"/>
        </w:rPr>
        <w:t>oʻrta maxsus, professional taʼlim va oliy taʼlimning majburiy fanlar blokining barcha yoʻnalishlar uchun umumiy boʻlgan fanlari taʼlim dasturlarining uzluksizligini va izchilligini taʼminlashni hisobga olgan holda oliy taʼlim muassasalari pedagog kadrlarini qayta tayyorlash va ularning malakasini oshirishning oʻquv rejalari va dasturlarini ishlab chiqadilar;</w:t>
      </w:r>
    </w:p>
    <w:p w14:paraId="16E3F0B7" w14:textId="77777777" w:rsidR="00AC74CB" w:rsidRDefault="00AC74CB">
      <w:pPr>
        <w:shd w:val="clear" w:color="auto" w:fill="FFFFFF"/>
        <w:ind w:firstLine="851"/>
        <w:jc w:val="both"/>
        <w:divId w:val="1739084571"/>
        <w:rPr>
          <w:rFonts w:eastAsia="Times New Roman"/>
          <w:i/>
          <w:iCs/>
          <w:color w:val="800000"/>
          <w:sz w:val="22"/>
          <w:szCs w:val="22"/>
          <w:lang w:val="uz-Latn-UZ"/>
        </w:rPr>
      </w:pPr>
      <w:r>
        <w:rPr>
          <w:rFonts w:eastAsia="Times New Roman"/>
          <w:i/>
          <w:iCs/>
          <w:color w:val="800000"/>
          <w:sz w:val="22"/>
          <w:szCs w:val="22"/>
          <w:lang w:val="uz-Latn-UZ"/>
        </w:rPr>
        <w:t xml:space="preserve">(2-band “v” kichik bandining beshinchi xatboshisi Oʻzbekiston Respublikasi Vazirlar Mahkamasining 2024-yil 11-iyuldagi 415-sonli </w:t>
      </w:r>
      <w:hyperlink r:id="rId7" w:anchor="-7014652"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41964877" w14:textId="77777777" w:rsidR="00AC74CB" w:rsidRDefault="00AC74CB">
      <w:pPr>
        <w:shd w:val="clear" w:color="auto" w:fill="FFFFFF"/>
        <w:ind w:firstLine="851"/>
        <w:jc w:val="both"/>
        <w:divId w:val="1307321014"/>
        <w:rPr>
          <w:rFonts w:eastAsia="Times New Roman"/>
          <w:color w:val="000000"/>
          <w:lang w:val="uz-Latn-UZ"/>
        </w:rPr>
      </w:pPr>
      <w:r>
        <w:rPr>
          <w:rFonts w:eastAsia="Times New Roman"/>
          <w:color w:val="000000"/>
          <w:lang w:val="uz-Latn-UZ"/>
        </w:rPr>
        <w:t>g) tarmoq markazlari:</w:t>
      </w:r>
    </w:p>
    <w:p w14:paraId="3D66C89C" w14:textId="77777777" w:rsidR="00AC74CB" w:rsidRDefault="00AC74CB">
      <w:pPr>
        <w:shd w:val="clear" w:color="auto" w:fill="FFFFFF"/>
        <w:ind w:firstLine="851"/>
        <w:jc w:val="both"/>
        <w:divId w:val="539440200"/>
        <w:rPr>
          <w:rFonts w:eastAsia="Times New Roman"/>
          <w:color w:val="000000"/>
          <w:lang w:val="uz-Latn-UZ"/>
        </w:rPr>
      </w:pPr>
      <w:r>
        <w:rPr>
          <w:rFonts w:eastAsia="Times New Roman"/>
          <w:color w:val="000000"/>
          <w:lang w:val="uz-Latn-UZ"/>
        </w:rPr>
        <w:t>oliy taʼlimning tegishli yoʻnalishlari boʻyicha majburiy va tanlov bloklarining mutaxassislik fanlari boʻyicha qayta tayyorlash va malaka oshirishni amalga oshiradilar hamda ular boʻyicha zamonaviy metodik, axborot-maʼlumotnoma bazasini yaratadilar;</w:t>
      </w:r>
    </w:p>
    <w:p w14:paraId="2B2AD82C" w14:textId="77777777" w:rsidR="00AC74CB" w:rsidRDefault="00AC74CB">
      <w:pPr>
        <w:shd w:val="clear" w:color="auto" w:fill="FFFFFF"/>
        <w:ind w:firstLine="851"/>
        <w:jc w:val="both"/>
        <w:divId w:val="1459179919"/>
        <w:rPr>
          <w:rFonts w:eastAsia="Times New Roman"/>
          <w:i/>
          <w:iCs/>
          <w:color w:val="800000"/>
          <w:sz w:val="22"/>
          <w:szCs w:val="22"/>
          <w:lang w:val="uz-Latn-UZ"/>
        </w:rPr>
      </w:pPr>
      <w:r>
        <w:rPr>
          <w:rFonts w:eastAsia="Times New Roman"/>
          <w:i/>
          <w:iCs/>
          <w:color w:val="800000"/>
          <w:sz w:val="22"/>
          <w:szCs w:val="22"/>
          <w:lang w:val="uz-Latn-UZ"/>
        </w:rPr>
        <w:t xml:space="preserve">(2-band “g” kichik bandining ikkinchi xatboshisi Oʻzbekiston Respublikasi Vazirlar Mahkamasining 2024-yil 11-iyuldagi 415-sonli </w:t>
      </w:r>
      <w:hyperlink r:id="rId8" w:anchor="-7014653"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25B3DF1C" w14:textId="77777777" w:rsidR="00AC74CB" w:rsidRDefault="00AC74CB">
      <w:pPr>
        <w:shd w:val="clear" w:color="auto" w:fill="FFFFFF"/>
        <w:ind w:firstLine="851"/>
        <w:jc w:val="both"/>
        <w:divId w:val="91828475"/>
        <w:rPr>
          <w:rFonts w:eastAsia="Times New Roman"/>
          <w:color w:val="000000"/>
          <w:lang w:val="uz-Latn-UZ"/>
        </w:rPr>
      </w:pPr>
      <w:r>
        <w:rPr>
          <w:rFonts w:eastAsia="Times New Roman"/>
          <w:color w:val="000000"/>
          <w:lang w:val="uz-Latn-UZ"/>
        </w:rPr>
        <w:t xml:space="preserve">xorijiy mutaxassislarni shartnoma asosida, shuningdek mahalliy konstruktorlik-texnologik muassasalar va respublikadagi yirik korxonalar rahbarlarini taklif etgan holda, eng avvalo, yuqori va innovatsiya texnologiyalari sohasida oliy taʼlim muassasalari pedagog kadrlarini qayta tayyorlash va ularning malakasini oshirish taʼlim dasturlarini amalga oshiradilar; </w:t>
      </w:r>
    </w:p>
    <w:p w14:paraId="008307D2" w14:textId="77777777" w:rsidR="00AC74CB" w:rsidRDefault="00AC74CB">
      <w:pPr>
        <w:shd w:val="clear" w:color="auto" w:fill="FFFFFF"/>
        <w:ind w:firstLine="851"/>
        <w:jc w:val="both"/>
        <w:divId w:val="753477071"/>
        <w:rPr>
          <w:rFonts w:eastAsia="Times New Roman"/>
          <w:color w:val="000000"/>
          <w:lang w:val="uz-Latn-UZ"/>
        </w:rPr>
      </w:pPr>
      <w:r>
        <w:rPr>
          <w:rFonts w:eastAsia="Times New Roman"/>
          <w:color w:val="000000"/>
          <w:lang w:val="uz-Latn-UZ"/>
        </w:rPr>
        <w:t>taʼlimning ishlab chiqarish bilan samarali oʻzaro hamkorligini, oliy taʼlim muassasalari pedagog kadrlarini qayta tayyorlash va ularning malakasini oshirish jarayoniga koʻchma mashgʻulotlar, zamonaviy texnika va texnologiyalar bilan jihozlangan korxonalarga tashriflar joriy etilishini taʼminlaydilar;</w:t>
      </w:r>
    </w:p>
    <w:p w14:paraId="3DCFC42D" w14:textId="77777777" w:rsidR="00AC74CB" w:rsidRDefault="00AC74CB">
      <w:pPr>
        <w:shd w:val="clear" w:color="auto" w:fill="FFFFFF"/>
        <w:ind w:firstLine="851"/>
        <w:jc w:val="both"/>
        <w:divId w:val="2096826922"/>
        <w:rPr>
          <w:rFonts w:eastAsia="Times New Roman"/>
          <w:color w:val="000000"/>
          <w:lang w:val="uz-Latn-UZ"/>
        </w:rPr>
      </w:pPr>
      <w:r>
        <w:rPr>
          <w:rFonts w:eastAsia="Times New Roman"/>
          <w:color w:val="000000"/>
          <w:lang w:val="uz-Latn-UZ"/>
        </w:rPr>
        <w:t>tarmoq markazlarida, shu jumladan ishlab chiqarish, tadqiqot, loyihalash-qidiruv tuzilmalarining moddiy-texnikaviy bazasidan foydalangan holda mashgʻulotlar oʻtkazish uchun zarur oʻquv va moddiy-texnikaviy bazani yaratadilar;</w:t>
      </w:r>
    </w:p>
    <w:p w14:paraId="66A5D7BA" w14:textId="77777777" w:rsidR="00AC74CB" w:rsidRDefault="00AC74CB">
      <w:pPr>
        <w:shd w:val="clear" w:color="auto" w:fill="FFFFFF"/>
        <w:ind w:firstLine="851"/>
        <w:jc w:val="both"/>
        <w:divId w:val="79109463"/>
        <w:rPr>
          <w:rFonts w:eastAsia="Times New Roman"/>
          <w:color w:val="000000"/>
          <w:lang w:val="uz-Latn-UZ"/>
        </w:rPr>
      </w:pPr>
      <w:r>
        <w:rPr>
          <w:rFonts w:eastAsia="Times New Roman"/>
          <w:color w:val="000000"/>
          <w:lang w:val="uz-Latn-UZ"/>
        </w:rPr>
        <w:t xml:space="preserve">oliy taʼlim muassasalari pedagog kadrlarini qayta tayyorlash va ularning malakasini oshirishning, innovatsion ilmiy yutuqlarni, zamonaviy pedagogik va axborot-kommunikatsiya texnologiyalarini qoʻllashni, masofadan oʻqitishni, mustaqil taʼlim olishni kengaytirishni nazarda tutuvchi texnika va texnologiyalarning istiqbolda rivojlanishini hisobga oluvchi dasturlarini ishlab chiqadilar va joriy etadilar. </w:t>
      </w:r>
    </w:p>
    <w:p w14:paraId="0351D6A9" w14:textId="77777777" w:rsidR="00AC74CB" w:rsidRDefault="00AC74CB">
      <w:pPr>
        <w:shd w:val="clear" w:color="auto" w:fill="FFFFFF"/>
        <w:ind w:firstLine="851"/>
        <w:jc w:val="both"/>
        <w:divId w:val="770780625"/>
        <w:rPr>
          <w:rFonts w:eastAsia="Times New Roman"/>
          <w:color w:val="000000"/>
          <w:lang w:val="uz-Latn-UZ"/>
        </w:rPr>
      </w:pPr>
      <w:r>
        <w:rPr>
          <w:rFonts w:eastAsia="Times New Roman"/>
          <w:color w:val="000000"/>
          <w:lang w:val="uz-Latn-UZ"/>
        </w:rPr>
        <w:t>3. Quyidagilar:</w:t>
      </w:r>
    </w:p>
    <w:p w14:paraId="75A4CDEF" w14:textId="77777777" w:rsidR="00AC74CB" w:rsidRDefault="00AC74CB">
      <w:pPr>
        <w:shd w:val="clear" w:color="auto" w:fill="FFFFFF"/>
        <w:ind w:firstLine="851"/>
        <w:jc w:val="both"/>
        <w:divId w:val="1235625247"/>
        <w:rPr>
          <w:rFonts w:eastAsia="Times New Roman"/>
          <w:color w:val="000000"/>
          <w:lang w:val="uz-Latn-UZ"/>
        </w:rPr>
      </w:pPr>
      <w:r>
        <w:rPr>
          <w:rFonts w:eastAsia="Times New Roman"/>
          <w:color w:val="000000"/>
          <w:lang w:val="uz-Latn-UZ"/>
        </w:rPr>
        <w:lastRenderedPageBreak/>
        <w:t xml:space="preserve">Oliy taʼlim muassasalari pedagog va rahbar kadrlarini qayta tayyorlash va ularning malakasini oshirish tizimining tashkiliy tuzilmasi </w:t>
      </w:r>
      <w:hyperlink r:id="rId9" w:anchor="-2058589" w:history="1">
        <w:r>
          <w:rPr>
            <w:rFonts w:eastAsia="Times New Roman"/>
            <w:color w:val="008080"/>
            <w:lang w:val="uz-Latn-UZ"/>
          </w:rPr>
          <w:t xml:space="preserve">2-ilovaga </w:t>
        </w:r>
      </w:hyperlink>
      <w:r>
        <w:rPr>
          <w:rFonts w:eastAsia="Times New Roman"/>
          <w:color w:val="000000"/>
          <w:lang w:val="uz-Latn-UZ"/>
        </w:rPr>
        <w:t>muvofiq;</w:t>
      </w:r>
    </w:p>
    <w:p w14:paraId="4E7D4109" w14:textId="77777777" w:rsidR="00AC74CB" w:rsidRDefault="00AC74CB">
      <w:pPr>
        <w:shd w:val="clear" w:color="auto" w:fill="FFFFFF"/>
        <w:ind w:firstLine="851"/>
        <w:jc w:val="both"/>
        <w:divId w:val="842203583"/>
        <w:rPr>
          <w:rFonts w:eastAsia="Times New Roman"/>
          <w:color w:val="000000"/>
          <w:lang w:val="uz-Latn-UZ"/>
        </w:rPr>
      </w:pPr>
      <w:r>
        <w:rPr>
          <w:rFonts w:eastAsia="Times New Roman"/>
          <w:color w:val="000000"/>
          <w:lang w:val="uz-Latn-UZ"/>
        </w:rPr>
        <w:t xml:space="preserve">Oʻzbekiston Respublikasi Oliy va oʻrta maxsus taʼlim vazirligi huzuridagi Oliy taʼlim tizimi pedagog va rahbar kadrlarini qayta tayyorlash hamda ularning malakasini oshirishni tashkil etish bosh ilmiy-metodik markazi tuzilmasi </w:t>
      </w:r>
      <w:hyperlink r:id="rId10" w:anchor="-2058595" w:history="1">
        <w:r>
          <w:rPr>
            <w:rFonts w:eastAsia="Times New Roman"/>
            <w:color w:val="008080"/>
            <w:lang w:val="uz-Latn-UZ"/>
          </w:rPr>
          <w:t xml:space="preserve">3-ilovaga </w:t>
        </w:r>
      </w:hyperlink>
      <w:r>
        <w:rPr>
          <w:rFonts w:eastAsia="Times New Roman"/>
          <w:color w:val="000000"/>
          <w:lang w:val="uz-Latn-UZ"/>
        </w:rPr>
        <w:t>muvofiq;</w:t>
      </w:r>
    </w:p>
    <w:p w14:paraId="3634E6BD" w14:textId="77777777" w:rsidR="00AC74CB" w:rsidRDefault="00AC74CB">
      <w:pPr>
        <w:shd w:val="clear" w:color="auto" w:fill="FFFFFF"/>
        <w:ind w:firstLine="851"/>
        <w:jc w:val="both"/>
        <w:divId w:val="376858254"/>
        <w:rPr>
          <w:rFonts w:eastAsia="Times New Roman"/>
          <w:i/>
          <w:iCs/>
          <w:color w:val="800000"/>
          <w:sz w:val="22"/>
          <w:szCs w:val="22"/>
          <w:lang w:val="uz-Latn-UZ"/>
        </w:rPr>
      </w:pPr>
      <w:r>
        <w:rPr>
          <w:rFonts w:eastAsia="Times New Roman"/>
          <w:i/>
          <w:iCs/>
          <w:color w:val="800000"/>
          <w:sz w:val="22"/>
          <w:szCs w:val="22"/>
          <w:lang w:val="uz-Latn-UZ"/>
        </w:rPr>
        <w:t xml:space="preserve">(3-bandning toʻrtinchi xatboshisi Oʻzbekiston Respublikasi Vazirlar Mahkamasining 2024-yil 11-iyuldagi 415-sonli </w:t>
      </w:r>
      <w:hyperlink r:id="rId11" w:anchor="-7014659"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chiqarilgan — Qonunchilik maʼlumotlari milliy bazasi, 12.07.2024-y., 09/24/415/0501-son)</w:t>
      </w:r>
    </w:p>
    <w:p w14:paraId="2684ACCA" w14:textId="77777777" w:rsidR="00AC74CB" w:rsidRDefault="00AC74CB">
      <w:pPr>
        <w:shd w:val="clear" w:color="auto" w:fill="FFFFFF"/>
        <w:ind w:firstLine="851"/>
        <w:jc w:val="both"/>
        <w:divId w:val="214128988"/>
        <w:rPr>
          <w:rFonts w:eastAsia="Times New Roman"/>
          <w:color w:val="000000"/>
          <w:lang w:val="uz-Latn-UZ"/>
        </w:rPr>
      </w:pPr>
      <w:r>
        <w:rPr>
          <w:rFonts w:eastAsia="Times New Roman"/>
          <w:color w:val="000000"/>
          <w:lang w:val="uz-Latn-UZ"/>
        </w:rPr>
        <w:t>Bosh ilmiy-metodik, mintaqaviy va tarmoq markazlari oʻqituvchilari va tinglovchilari sonining bir nafar oʻqituvchi hisobiga nisbatining cheklangan normativlari taʼlimning tegishli yoʻnalishlari boʻyicha oliy taʼlim muassasalarida belgilangan bir nafar oʻqituvchi hisobiga talabalar soni nisbatining cheklangan normativlaridan 25 foiz past etib tasdiqlansin.</w:t>
      </w:r>
    </w:p>
    <w:p w14:paraId="4AE589D7" w14:textId="77777777" w:rsidR="00AC74CB" w:rsidRDefault="00AC74CB">
      <w:pPr>
        <w:shd w:val="clear" w:color="auto" w:fill="FFFFFF"/>
        <w:ind w:firstLine="851"/>
        <w:jc w:val="both"/>
        <w:divId w:val="935792532"/>
        <w:rPr>
          <w:rFonts w:eastAsia="Times New Roman"/>
          <w:color w:val="000000"/>
          <w:lang w:val="uz-Latn-UZ"/>
        </w:rPr>
      </w:pPr>
      <w:r>
        <w:rPr>
          <w:rFonts w:eastAsia="Times New Roman"/>
          <w:color w:val="000000"/>
          <w:lang w:val="uz-Latn-UZ"/>
        </w:rPr>
        <w:t>4. Oʻzbekiston Respublikasi Oliy va oʻrta maxsus taʼlim vazirligi tasarrufida oliy taʼlim muassasalari boʻlgan vazirliklar va idoralar bilan birgalikda:</w:t>
      </w:r>
    </w:p>
    <w:p w14:paraId="62E5C961" w14:textId="77777777" w:rsidR="00AC74CB" w:rsidRDefault="00AC74CB">
      <w:pPr>
        <w:shd w:val="clear" w:color="auto" w:fill="FFFFFF"/>
        <w:ind w:firstLine="851"/>
        <w:jc w:val="both"/>
        <w:divId w:val="1038700578"/>
        <w:rPr>
          <w:rFonts w:eastAsia="Times New Roman"/>
          <w:color w:val="000000"/>
          <w:lang w:val="uz-Latn-UZ"/>
        </w:rPr>
      </w:pPr>
      <w:r>
        <w:rPr>
          <w:rFonts w:eastAsia="Times New Roman"/>
          <w:color w:val="000000"/>
          <w:lang w:val="uz-Latn-UZ"/>
        </w:rPr>
        <w:t>bir oy muddatda — Bosh ilmiy-metodik, mintaqaviy va tarmoq markazlari faoliyatini tashkil etish boʻyicha chora-tadbirlar kompleksini ishlab chiqish va tasdiqlashni;</w:t>
      </w:r>
    </w:p>
    <w:p w14:paraId="246B8AFF" w14:textId="77777777" w:rsidR="00AC74CB" w:rsidRDefault="00AC74CB">
      <w:pPr>
        <w:shd w:val="clear" w:color="auto" w:fill="FFFFFF"/>
        <w:ind w:firstLine="851"/>
        <w:jc w:val="both"/>
        <w:divId w:val="1034236378"/>
        <w:rPr>
          <w:rFonts w:eastAsia="Times New Roman"/>
          <w:color w:val="000000"/>
          <w:lang w:val="uz-Latn-UZ"/>
        </w:rPr>
      </w:pPr>
      <w:r>
        <w:rPr>
          <w:rFonts w:eastAsia="Times New Roman"/>
          <w:color w:val="000000"/>
          <w:lang w:val="uz-Latn-UZ"/>
        </w:rPr>
        <w:t>bir oy muddatda — Pedagog kadrlarni qayta tayyorlash va ularning malakasini oshirish bosh ilmiy-metodik, mintaqaviy va tarmoq markazlari toʻgʻrisidagi nizomlarni ishlab chiqish va tasdiqlashni;</w:t>
      </w:r>
    </w:p>
    <w:p w14:paraId="4CC01CAC" w14:textId="77777777" w:rsidR="00AC74CB" w:rsidRDefault="00AC74CB">
      <w:pPr>
        <w:shd w:val="clear" w:color="auto" w:fill="FFFFFF"/>
        <w:ind w:firstLine="851"/>
        <w:jc w:val="both"/>
        <w:divId w:val="336856351"/>
        <w:rPr>
          <w:rFonts w:eastAsia="Times New Roman"/>
          <w:color w:val="000000"/>
          <w:lang w:val="uz-Latn-UZ"/>
        </w:rPr>
      </w:pPr>
      <w:r>
        <w:rPr>
          <w:rFonts w:eastAsia="Times New Roman"/>
          <w:color w:val="000000"/>
          <w:lang w:val="uz-Latn-UZ"/>
        </w:rPr>
        <w:t>mintaqaviy va tarmoq markazlarini ular tashkil etiladigan oliy taʼlim muassasalarida bepul joylashtirishni hamda taʼlim jarayonini samarali tashkil etish maqsadida markazlar tomonidan oʻz faoliyatida oliy taʼlim muassasalarining oʻquv va moddiy-texnikaviy bazasidan foydalanish uchun zarur shart-sharoitlar yaratishni;</w:t>
      </w:r>
    </w:p>
    <w:p w14:paraId="0118C9A1" w14:textId="77777777" w:rsidR="00AC74CB" w:rsidRDefault="00AC74CB">
      <w:pPr>
        <w:shd w:val="clear" w:color="auto" w:fill="FFFFFF"/>
        <w:ind w:firstLine="851"/>
        <w:jc w:val="both"/>
        <w:divId w:val="36247293"/>
        <w:rPr>
          <w:rFonts w:eastAsia="Times New Roman"/>
          <w:color w:val="000000"/>
          <w:lang w:val="uz-Latn-UZ"/>
        </w:rPr>
      </w:pPr>
      <w:r>
        <w:rPr>
          <w:rFonts w:eastAsia="Times New Roman"/>
          <w:color w:val="000000"/>
          <w:lang w:val="uz-Latn-UZ"/>
        </w:rPr>
        <w:t>qayta tayyorlash va malaka oshirish davrida Bosh ilmiy-metodik, mintaqaviy va tarmoq markazlarining boshqa joylardan kelgan tinglovchilariga oliy taʼlim muassasalari yotoqxonalarida yashash joylari berish chora-tadbirlarini koʻrishni;</w:t>
      </w:r>
    </w:p>
    <w:p w14:paraId="2EFBE27B" w14:textId="77777777" w:rsidR="00AC74CB" w:rsidRDefault="00AC74CB">
      <w:pPr>
        <w:shd w:val="clear" w:color="auto" w:fill="FFFFFF"/>
        <w:ind w:firstLine="851"/>
        <w:jc w:val="both"/>
        <w:divId w:val="1918443974"/>
        <w:rPr>
          <w:rFonts w:eastAsia="Times New Roman"/>
          <w:color w:val="000000"/>
          <w:lang w:val="uz-Latn-UZ"/>
        </w:rPr>
      </w:pPr>
      <w:r>
        <w:rPr>
          <w:rFonts w:eastAsia="Times New Roman"/>
          <w:color w:val="000000"/>
          <w:lang w:val="uz-Latn-UZ"/>
        </w:rPr>
        <w:t>Kadrlarni qayta tayyorlash va ularning malakasini oshirishga qoʻyiladigan davlat talablariga muvofiq yoʻnalishlar boʻyicha, pedagog kadrlar tomonidan uch yilda kamida bir marta malaka oshirish kurslaridan oʻtishning davriyligiga rioya qilgan holda, Bosh ilmiy-metodik, mintaqaviy va tarmoq markazlarida oliy taʼlim muassasalarining pedagog va rahbar kadrlarini qayta tayyorlash hamda ularning malakasini oshirish parametrlarini har yili aniqlash va belgilangan tartibda tasdiqlashni taʼminlasin.</w:t>
      </w:r>
    </w:p>
    <w:p w14:paraId="102C5CFB" w14:textId="77777777" w:rsidR="00AC74CB" w:rsidRDefault="00AC74CB">
      <w:pPr>
        <w:shd w:val="clear" w:color="auto" w:fill="FFFFFF"/>
        <w:ind w:firstLine="851"/>
        <w:jc w:val="both"/>
        <w:divId w:val="1184855821"/>
        <w:rPr>
          <w:rFonts w:eastAsia="Times New Roman"/>
          <w:color w:val="000000"/>
          <w:lang w:val="uz-Latn-UZ"/>
        </w:rPr>
      </w:pPr>
      <w:r>
        <w:rPr>
          <w:rFonts w:eastAsia="Times New Roman"/>
          <w:color w:val="000000"/>
          <w:lang w:val="uz-Latn-UZ"/>
        </w:rPr>
        <w:t>5. Quyidagilar Bosh ilmiy-metodik markazning, mintaqaviy va tarmoq markazlarining faoliyatini moliyalashtirish manbalari etib belgilansin:</w:t>
      </w:r>
    </w:p>
    <w:p w14:paraId="10F7D56D" w14:textId="77777777" w:rsidR="00AC74CB" w:rsidRDefault="00AC74CB">
      <w:pPr>
        <w:shd w:val="clear" w:color="auto" w:fill="FFFFFF"/>
        <w:ind w:firstLine="851"/>
        <w:jc w:val="both"/>
        <w:divId w:val="1323581542"/>
        <w:rPr>
          <w:rFonts w:eastAsia="Times New Roman"/>
          <w:color w:val="000000"/>
          <w:lang w:val="uz-Latn-UZ"/>
        </w:rPr>
      </w:pPr>
      <w:r>
        <w:rPr>
          <w:rFonts w:eastAsia="Times New Roman"/>
          <w:color w:val="000000"/>
          <w:lang w:val="uz-Latn-UZ"/>
        </w:rPr>
        <w:t>markazlarni joriy taʼminlashga hamda belgilangan davriyligini hisobga olgan holda oliy taʼlim muassasalari rahbar kadrlarini qayta tayyorlash va ularning malakasini oshirishni oʻtkazishga ajratiladigan Oʻzbekiston Respublikasi Davlat budjeti mablagʻlari;</w:t>
      </w:r>
    </w:p>
    <w:p w14:paraId="0EC37654" w14:textId="77777777" w:rsidR="00AC74CB" w:rsidRDefault="00AC74CB">
      <w:pPr>
        <w:shd w:val="clear" w:color="auto" w:fill="FFFFFF"/>
        <w:ind w:firstLine="851"/>
        <w:jc w:val="both"/>
        <w:divId w:val="806162629"/>
        <w:rPr>
          <w:rFonts w:eastAsia="Times New Roman"/>
          <w:color w:val="000000"/>
          <w:lang w:val="uz-Latn-UZ"/>
        </w:rPr>
      </w:pPr>
      <w:r>
        <w:rPr>
          <w:rFonts w:eastAsia="Times New Roman"/>
          <w:color w:val="000000"/>
          <w:lang w:val="uz-Latn-UZ"/>
        </w:rPr>
        <w:t>xoʻjalik faoliyatidan va shartnomaviy asosda xizmatlar koʻrsatishdan tushumlar;</w:t>
      </w:r>
    </w:p>
    <w:p w14:paraId="7B9F276D" w14:textId="77777777" w:rsidR="00AC74CB" w:rsidRDefault="00AC74CB">
      <w:pPr>
        <w:shd w:val="clear" w:color="auto" w:fill="FFFFFF"/>
        <w:ind w:firstLine="851"/>
        <w:jc w:val="both"/>
        <w:divId w:val="1914778038"/>
        <w:rPr>
          <w:rFonts w:eastAsia="Times New Roman"/>
          <w:color w:val="000000"/>
          <w:lang w:val="uz-Latn-UZ"/>
        </w:rPr>
      </w:pPr>
      <w:r>
        <w:rPr>
          <w:rFonts w:eastAsia="Times New Roman"/>
          <w:color w:val="000000"/>
          <w:lang w:val="uz-Latn-UZ"/>
        </w:rPr>
        <w:t>jismoniy va yuridik shaxslarning xayriya ehsonlari va maqsadli badallari;</w:t>
      </w:r>
    </w:p>
    <w:p w14:paraId="23B87DEB" w14:textId="77777777" w:rsidR="00AC74CB" w:rsidRDefault="00AC74CB">
      <w:pPr>
        <w:shd w:val="clear" w:color="auto" w:fill="FFFFFF"/>
        <w:ind w:firstLine="851"/>
        <w:jc w:val="both"/>
        <w:divId w:val="863328165"/>
        <w:rPr>
          <w:rFonts w:eastAsia="Times New Roman"/>
          <w:color w:val="000000"/>
          <w:lang w:val="uz-Latn-UZ"/>
        </w:rPr>
      </w:pPr>
      <w:r>
        <w:rPr>
          <w:rFonts w:eastAsia="Times New Roman"/>
          <w:color w:val="000000"/>
          <w:lang w:val="uz-Latn-UZ"/>
        </w:rPr>
        <w:t>xalqaro moliya tashkilotlarining grantlari;</w:t>
      </w:r>
    </w:p>
    <w:p w14:paraId="77C35F3C" w14:textId="77777777" w:rsidR="00AC74CB" w:rsidRDefault="00AC74CB">
      <w:pPr>
        <w:shd w:val="clear" w:color="auto" w:fill="FFFFFF"/>
        <w:ind w:firstLine="851"/>
        <w:jc w:val="both"/>
        <w:divId w:val="2095468107"/>
        <w:rPr>
          <w:rFonts w:eastAsia="Times New Roman"/>
          <w:color w:val="000000"/>
          <w:lang w:val="uz-Latn-UZ"/>
        </w:rPr>
      </w:pPr>
      <w:r>
        <w:rPr>
          <w:rFonts w:eastAsia="Times New Roman"/>
          <w:color w:val="000000"/>
          <w:lang w:val="uz-Latn-UZ"/>
        </w:rPr>
        <w:t>qonunchilikda taqiqlanmagan boshqa manbalar.</w:t>
      </w:r>
    </w:p>
    <w:p w14:paraId="1D2969D9" w14:textId="77777777" w:rsidR="00AC74CB" w:rsidRDefault="00AC74CB">
      <w:pPr>
        <w:shd w:val="clear" w:color="auto" w:fill="FFFFFF"/>
        <w:ind w:firstLine="851"/>
        <w:jc w:val="both"/>
        <w:divId w:val="956108565"/>
        <w:rPr>
          <w:rFonts w:eastAsia="Times New Roman"/>
          <w:i/>
          <w:iCs/>
          <w:color w:val="800000"/>
          <w:sz w:val="22"/>
          <w:szCs w:val="22"/>
          <w:lang w:val="uz-Latn-UZ"/>
        </w:rPr>
      </w:pPr>
      <w:r>
        <w:rPr>
          <w:rFonts w:eastAsia="Times New Roman"/>
          <w:i/>
          <w:iCs/>
          <w:color w:val="800000"/>
          <w:sz w:val="22"/>
          <w:szCs w:val="22"/>
          <w:lang w:val="uz-Latn-UZ"/>
        </w:rPr>
        <w:t xml:space="preserve">(5-bandning oltinchi xatboshisi Oʻzbekiston Respublikasi Vazirlar Mahkamasining 2022-yil 4-apreldagi 153-sonli </w:t>
      </w:r>
      <w:hyperlink r:id="rId12" w:anchor="-5938885"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14:paraId="58CE76C8" w14:textId="77777777" w:rsidR="00AC74CB" w:rsidRDefault="00AC74CB">
      <w:pPr>
        <w:shd w:val="clear" w:color="auto" w:fill="FFFFFF"/>
        <w:ind w:firstLine="851"/>
        <w:jc w:val="both"/>
        <w:divId w:val="422117992"/>
        <w:rPr>
          <w:rFonts w:eastAsia="Times New Roman"/>
          <w:color w:val="000000"/>
          <w:lang w:val="uz-Latn-UZ"/>
        </w:rPr>
      </w:pPr>
      <w:r>
        <w:rPr>
          <w:rFonts w:eastAsia="Times New Roman"/>
          <w:color w:val="000000"/>
          <w:lang w:val="uz-Latn-UZ"/>
        </w:rPr>
        <w:t>6. Belgilansinki:</w:t>
      </w:r>
    </w:p>
    <w:p w14:paraId="03AFC567" w14:textId="77777777" w:rsidR="00AC74CB" w:rsidRDefault="00AC74CB">
      <w:pPr>
        <w:shd w:val="clear" w:color="auto" w:fill="FFFFFF"/>
        <w:ind w:firstLine="851"/>
        <w:jc w:val="both"/>
        <w:divId w:val="1212964012"/>
        <w:rPr>
          <w:rFonts w:eastAsia="Times New Roman"/>
          <w:color w:val="000000"/>
          <w:lang w:val="uz-Latn-UZ"/>
        </w:rPr>
      </w:pPr>
      <w:r>
        <w:rPr>
          <w:rFonts w:eastAsia="Times New Roman"/>
          <w:color w:val="000000"/>
          <w:lang w:val="uz-Latn-UZ"/>
        </w:rPr>
        <w:t>qayta tayyorlash va malaka oshirishning tasdiqlangan jadvaliga kiritilgan hamda Bosh ilmiy-metodik, mintaqaviy va tarmoq markazlariga oʻqishga yuborilgan tinglovchilar uchun ularning ishdan boʻshagan holdagi butun oʻqish davrida asosiy ish joyi boʻyicha oʻrtacha ish haqi saqlanib qoladi;</w:t>
      </w:r>
    </w:p>
    <w:p w14:paraId="0934C5BB" w14:textId="77777777" w:rsidR="00AC74CB" w:rsidRDefault="00AC74CB">
      <w:pPr>
        <w:shd w:val="clear" w:color="auto" w:fill="FFFFFF"/>
        <w:ind w:firstLine="851"/>
        <w:jc w:val="both"/>
        <w:divId w:val="1434280680"/>
        <w:rPr>
          <w:rFonts w:eastAsia="Times New Roman"/>
          <w:color w:val="000000"/>
          <w:lang w:val="uz-Latn-UZ"/>
        </w:rPr>
      </w:pPr>
      <w:r>
        <w:rPr>
          <w:rFonts w:eastAsia="Times New Roman"/>
          <w:color w:val="000000"/>
          <w:lang w:val="uz-Latn-UZ"/>
        </w:rPr>
        <w:t>Bosh ilmiy-metodik, mintaqaviy va tarmoq markazlariga asosiy ishdan ajralgan holda qayta tayyorlashga va malaka oshirishga tasdiqlangan jadvalga muvofiq boshqa hududlardan yuborilgan tinglovchilarning oʻqish joyiga kelish va u yerdan qaytish boʻyicha bir martalik yoʻl xarajatlari qonunchilikda belgilangan tartibda ularni yuborgan tomon hisobiga qoplanadi.</w:t>
      </w:r>
    </w:p>
    <w:p w14:paraId="48924B15" w14:textId="77777777" w:rsidR="00AC74CB" w:rsidRDefault="00AC74CB">
      <w:pPr>
        <w:shd w:val="clear" w:color="auto" w:fill="FFFFFF"/>
        <w:ind w:firstLine="851"/>
        <w:jc w:val="both"/>
        <w:divId w:val="149906144"/>
        <w:rPr>
          <w:rFonts w:eastAsia="Times New Roman"/>
          <w:i/>
          <w:iCs/>
          <w:color w:val="800000"/>
          <w:sz w:val="22"/>
          <w:szCs w:val="22"/>
          <w:lang w:val="uz-Latn-UZ"/>
        </w:rPr>
      </w:pPr>
      <w:r>
        <w:rPr>
          <w:rFonts w:eastAsia="Times New Roman"/>
          <w:i/>
          <w:iCs/>
          <w:color w:val="800000"/>
          <w:sz w:val="22"/>
          <w:szCs w:val="22"/>
          <w:lang w:val="uz-Latn-UZ"/>
        </w:rPr>
        <w:lastRenderedPageBreak/>
        <w:t xml:space="preserve">(6-bandning uchinchi xatboshisi Oʻzbekiston Respublikasi Vazirlar Mahkamasining 2022-yil 4-apreldagi 153-sonli </w:t>
      </w:r>
      <w:hyperlink r:id="rId13" w:anchor="-5938885"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14:paraId="2F574EA7" w14:textId="77777777" w:rsidR="00AC74CB" w:rsidRDefault="00AC74CB">
      <w:pPr>
        <w:shd w:val="clear" w:color="auto" w:fill="FFFFFF"/>
        <w:ind w:firstLine="851"/>
        <w:jc w:val="both"/>
        <w:divId w:val="1141457201"/>
        <w:rPr>
          <w:rFonts w:eastAsia="Times New Roman"/>
          <w:color w:val="000000"/>
          <w:lang w:val="uz-Latn-UZ"/>
        </w:rPr>
      </w:pPr>
      <w:r>
        <w:rPr>
          <w:rFonts w:eastAsia="Times New Roman"/>
          <w:color w:val="000000"/>
          <w:lang w:val="uz-Latn-UZ"/>
        </w:rPr>
        <w:t>7. Oʻzbekiston Respublikasi Moliya vazirligi:</w:t>
      </w:r>
    </w:p>
    <w:p w14:paraId="43713755" w14:textId="77777777" w:rsidR="00AC74CB" w:rsidRDefault="00AC74CB">
      <w:pPr>
        <w:shd w:val="clear" w:color="auto" w:fill="FFFFFF"/>
        <w:ind w:firstLine="851"/>
        <w:jc w:val="both"/>
        <w:divId w:val="380517211"/>
        <w:rPr>
          <w:rFonts w:eastAsia="Times New Roman"/>
          <w:color w:val="000000"/>
          <w:lang w:val="uz-Latn-UZ"/>
        </w:rPr>
      </w:pPr>
      <w:r>
        <w:rPr>
          <w:rFonts w:eastAsia="Times New Roman"/>
          <w:color w:val="000000"/>
          <w:lang w:val="uz-Latn-UZ"/>
        </w:rPr>
        <w:t>Oʻzbekiston Respublikasi Davlat budjeti parametrlarida Bosh ilmiy-metodik, mintaqaviy va tarmoq markazlari taʼminoti uchun “Taʼlim” sohasi boʻyicha ajratiladigan mablagʻlar doirasida zarur mablagʻlarni belgilangan tartibda nazarda tutsin;</w:t>
      </w:r>
    </w:p>
    <w:p w14:paraId="69648979" w14:textId="77777777" w:rsidR="00AC74CB" w:rsidRDefault="00AC74CB">
      <w:pPr>
        <w:shd w:val="clear" w:color="auto" w:fill="FFFFFF"/>
        <w:ind w:firstLine="851"/>
        <w:jc w:val="both"/>
        <w:divId w:val="769006645"/>
        <w:rPr>
          <w:rFonts w:eastAsia="Times New Roman"/>
          <w:color w:val="000000"/>
          <w:lang w:val="uz-Latn-UZ"/>
        </w:rPr>
      </w:pPr>
      <w:r>
        <w:rPr>
          <w:rFonts w:eastAsia="Times New Roman"/>
          <w:color w:val="000000"/>
          <w:lang w:val="uz-Latn-UZ"/>
        </w:rPr>
        <w:t>Bosh ilmiy-metodik markaz uchun 1 ta xizmat yengil avtomobilini saqlashga limit belgilasin.</w:t>
      </w:r>
    </w:p>
    <w:p w14:paraId="50FADFBE" w14:textId="77777777" w:rsidR="00AC74CB" w:rsidRDefault="00AC74CB">
      <w:pPr>
        <w:shd w:val="clear" w:color="auto" w:fill="FFFFFF"/>
        <w:ind w:firstLine="851"/>
        <w:jc w:val="both"/>
        <w:divId w:val="587038223"/>
        <w:rPr>
          <w:rFonts w:eastAsia="Times New Roman"/>
          <w:color w:val="000000"/>
          <w:lang w:val="uz-Latn-UZ"/>
        </w:rPr>
      </w:pPr>
      <w:r>
        <w:rPr>
          <w:rFonts w:eastAsia="Times New Roman"/>
          <w:color w:val="000000"/>
          <w:lang w:val="uz-Latn-UZ"/>
        </w:rPr>
        <w:t>8. Oʻzbekiston Respublikasi Oliy va oʻrta maxsus taʼlim vazirligi:</w:t>
      </w:r>
    </w:p>
    <w:p w14:paraId="43664E5F" w14:textId="77777777" w:rsidR="00AC74CB" w:rsidRDefault="00AC74CB">
      <w:pPr>
        <w:shd w:val="clear" w:color="auto" w:fill="FFFFFF"/>
        <w:ind w:firstLine="851"/>
        <w:jc w:val="both"/>
        <w:divId w:val="928270060"/>
        <w:rPr>
          <w:rFonts w:eastAsia="Times New Roman"/>
          <w:color w:val="000000"/>
          <w:lang w:val="uz-Latn-UZ"/>
        </w:rPr>
      </w:pPr>
      <w:r>
        <w:rPr>
          <w:rFonts w:eastAsia="Times New Roman"/>
          <w:color w:val="000000"/>
          <w:lang w:val="uz-Latn-UZ"/>
        </w:rPr>
        <w:t xml:space="preserve">Davlat test markazi bilan birgalikda ikki oy muddatda oliy taʼlim muassasalaridagi taʼlim dasturlari fanlari boʻyicha oʻqitish sifatining har yilgi monitoringini olib borish tartibi toʻgʻrisidagi </w:t>
      </w:r>
      <w:hyperlink r:id="rId14" w:history="1">
        <w:r>
          <w:rPr>
            <w:rFonts w:eastAsia="Times New Roman"/>
            <w:color w:val="008080"/>
            <w:lang w:val="uz-Latn-UZ"/>
          </w:rPr>
          <w:t xml:space="preserve">nizomni </w:t>
        </w:r>
      </w:hyperlink>
      <w:r>
        <w:rPr>
          <w:rFonts w:eastAsia="Times New Roman"/>
          <w:color w:val="000000"/>
          <w:lang w:val="uz-Latn-UZ"/>
        </w:rPr>
        <w:t>ishlab chiqsin va tasdiqlasin, unda talabalar bilimlari darajasini, shu jumladan oʻqituvchilar malakasini oshirish natijalariga bogʻliq holda baholash mezonlarini, test vazifalarining maʼlumotlar banki yaratilishini nazarda tutsin;</w:t>
      </w:r>
    </w:p>
    <w:p w14:paraId="46D95DE4" w14:textId="77777777" w:rsidR="00AC74CB" w:rsidRDefault="00AC74CB">
      <w:pPr>
        <w:shd w:val="clear" w:color="auto" w:fill="FFFFFF"/>
        <w:ind w:firstLine="851"/>
        <w:jc w:val="both"/>
        <w:divId w:val="1779375298"/>
        <w:rPr>
          <w:rFonts w:eastAsia="Times New Roman"/>
          <w:color w:val="000000"/>
          <w:lang w:val="uz-Latn-UZ"/>
        </w:rPr>
      </w:pPr>
      <w:r>
        <w:rPr>
          <w:rFonts w:eastAsia="Times New Roman"/>
          <w:color w:val="000000"/>
          <w:lang w:val="uz-Latn-UZ"/>
        </w:rPr>
        <w:t>Oʻzbekiston Respublikasi Mehnat va aholini ijtimoiy muhofaza qilish vazirligi hamda Moliya vazirligi bilan kelishgan holda ikki hafta muddatda Bosh ilmiy-metodik markaz, mintaqaviy va tarmoq markazlari xodimlari mehnatiga haq toʻlash razryadlari va shartlarini belgilangan tartibda ishlab chiqsin va tasdiqlasin;</w:t>
      </w:r>
    </w:p>
    <w:p w14:paraId="1BF3C354" w14:textId="77777777" w:rsidR="00AC74CB" w:rsidRDefault="00AC74CB">
      <w:pPr>
        <w:shd w:val="clear" w:color="auto" w:fill="FFFFFF"/>
        <w:ind w:firstLine="851"/>
        <w:jc w:val="both"/>
        <w:divId w:val="1156264753"/>
        <w:rPr>
          <w:rFonts w:eastAsia="Times New Roman"/>
          <w:color w:val="000000"/>
          <w:lang w:val="uz-Latn-UZ"/>
        </w:rPr>
      </w:pPr>
      <w:r>
        <w:rPr>
          <w:rFonts w:eastAsia="Times New Roman"/>
          <w:color w:val="000000"/>
          <w:lang w:val="uz-Latn-UZ"/>
        </w:rPr>
        <w:t>Oʻzbekiston Respublikasi Adliya vazirligi, boshqa manfaatdor vazirliklar va idoralar bilan birgalikda bir oy muddatda qonun hujjatlariga ushbu qarordan kelib chiqadigan oʻzgartirish va qoʻshimchalar toʻgʻrisida Oʻzbekiston Respublikasi Vazirlar Mahkamasiga takliflar kiritsin;</w:t>
      </w:r>
    </w:p>
    <w:p w14:paraId="71993CA3" w14:textId="77777777" w:rsidR="00AC74CB" w:rsidRDefault="00AC74CB">
      <w:pPr>
        <w:shd w:val="clear" w:color="auto" w:fill="FFFFFF"/>
        <w:ind w:firstLine="851"/>
        <w:jc w:val="both"/>
        <w:divId w:val="1931619228"/>
        <w:rPr>
          <w:rFonts w:eastAsia="Times New Roman"/>
          <w:color w:val="000000"/>
          <w:lang w:val="uz-Latn-UZ"/>
        </w:rPr>
      </w:pPr>
      <w:r>
        <w:rPr>
          <w:rFonts w:eastAsia="Times New Roman"/>
          <w:color w:val="000000"/>
          <w:lang w:val="uz-Latn-UZ"/>
        </w:rPr>
        <w:t xml:space="preserve">Bosh ilmiy-metodik markazni Toshkent shahri, Olmazor tumani, Ziyo koʻchasi, 3-uyga ijara haqi undirmasdan joylashtirsin. </w:t>
      </w:r>
    </w:p>
    <w:p w14:paraId="1EB8323A" w14:textId="77777777" w:rsidR="00AC74CB" w:rsidRDefault="00AC74CB">
      <w:pPr>
        <w:shd w:val="clear" w:color="auto" w:fill="FFFFFF"/>
        <w:ind w:firstLine="851"/>
        <w:jc w:val="both"/>
        <w:divId w:val="278414274"/>
        <w:rPr>
          <w:rFonts w:eastAsia="Times New Roman"/>
          <w:color w:val="000000"/>
          <w:lang w:val="uz-Latn-UZ"/>
        </w:rPr>
      </w:pPr>
      <w:r>
        <w:rPr>
          <w:rFonts w:eastAsia="Times New Roman"/>
          <w:color w:val="000000"/>
          <w:lang w:val="uz-Latn-UZ"/>
        </w:rPr>
        <w:t>9. Mazkur qarorning bajarilishini nazorat qilish Oʻzbekiston Respublikasi Bosh vazirining birinchi oʻrinbosari R.S. Azimov va Oʻzbekiston Respublikasi Bosh vazirining oʻrinbosari A.I. Ikramov zimmasiga yuklansin.</w:t>
      </w:r>
    </w:p>
    <w:p w14:paraId="1B6B9C09" w14:textId="77777777" w:rsidR="00AC74CB" w:rsidRDefault="00AC74CB">
      <w:pPr>
        <w:shd w:val="clear" w:color="auto" w:fill="FFFFFF"/>
        <w:jc w:val="right"/>
        <w:divId w:val="1954356755"/>
        <w:rPr>
          <w:rFonts w:eastAsia="Times New Roman"/>
          <w:b/>
          <w:bCs/>
          <w:color w:val="000000"/>
          <w:lang w:val="uz-Latn-UZ"/>
        </w:rPr>
      </w:pPr>
      <w:r>
        <w:rPr>
          <w:rFonts w:eastAsia="Times New Roman"/>
          <w:b/>
          <w:bCs/>
          <w:color w:val="000000"/>
          <w:lang w:val="uz-Latn-UZ"/>
        </w:rPr>
        <w:t>Oʻzbekiston Respublikasining Bosh vaziri Sh. MIRZIYOYEV</w:t>
      </w:r>
    </w:p>
    <w:p w14:paraId="0A4DCB42" w14:textId="77777777" w:rsidR="00AC74CB" w:rsidRDefault="00AC74CB">
      <w:pPr>
        <w:shd w:val="clear" w:color="auto" w:fill="FFFFFF"/>
        <w:jc w:val="center"/>
        <w:divId w:val="661852064"/>
        <w:rPr>
          <w:rFonts w:eastAsia="Times New Roman"/>
          <w:color w:val="000000"/>
          <w:sz w:val="22"/>
          <w:szCs w:val="22"/>
          <w:lang w:val="uz-Latn-UZ"/>
        </w:rPr>
      </w:pPr>
      <w:r>
        <w:rPr>
          <w:rFonts w:eastAsia="Times New Roman"/>
          <w:color w:val="000000"/>
          <w:sz w:val="22"/>
          <w:szCs w:val="22"/>
          <w:lang w:val="uz-Latn-UZ"/>
        </w:rPr>
        <w:t xml:space="preserve">Toshkent sh., </w:t>
      </w:r>
    </w:p>
    <w:p w14:paraId="657B491D" w14:textId="77777777" w:rsidR="00AC74CB" w:rsidRDefault="00AC74CB">
      <w:pPr>
        <w:shd w:val="clear" w:color="auto" w:fill="FFFFFF"/>
        <w:jc w:val="center"/>
        <w:divId w:val="1895043863"/>
        <w:rPr>
          <w:rFonts w:eastAsia="Times New Roman"/>
          <w:color w:val="000000"/>
          <w:sz w:val="22"/>
          <w:szCs w:val="22"/>
          <w:lang w:val="uz-Latn-UZ"/>
        </w:rPr>
      </w:pPr>
      <w:r>
        <w:rPr>
          <w:rFonts w:eastAsia="Times New Roman"/>
          <w:color w:val="000000"/>
          <w:sz w:val="22"/>
          <w:szCs w:val="22"/>
          <w:lang w:val="uz-Latn-UZ"/>
        </w:rPr>
        <w:t>2012-yil 26-sentabr,</w:t>
      </w:r>
    </w:p>
    <w:p w14:paraId="45B0C8D5" w14:textId="77777777" w:rsidR="00AC74CB" w:rsidRDefault="00AC74CB">
      <w:pPr>
        <w:shd w:val="clear" w:color="auto" w:fill="FFFFFF"/>
        <w:jc w:val="center"/>
        <w:divId w:val="1430270712"/>
        <w:rPr>
          <w:rFonts w:eastAsia="Times New Roman"/>
          <w:color w:val="000000"/>
          <w:sz w:val="22"/>
          <w:szCs w:val="22"/>
          <w:lang w:val="uz-Latn-UZ"/>
        </w:rPr>
      </w:pPr>
      <w:r>
        <w:rPr>
          <w:rFonts w:eastAsia="Times New Roman"/>
          <w:color w:val="000000"/>
          <w:sz w:val="22"/>
          <w:szCs w:val="22"/>
          <w:lang w:val="uz-Latn-UZ"/>
        </w:rPr>
        <w:t>278-son</w:t>
      </w:r>
    </w:p>
    <w:p w14:paraId="2A15716A" w14:textId="77777777" w:rsidR="00AC74CB" w:rsidRDefault="00AC74CB">
      <w:pPr>
        <w:shd w:val="clear" w:color="auto" w:fill="FFFFFF"/>
        <w:jc w:val="center"/>
        <w:divId w:val="1757901816"/>
        <w:rPr>
          <w:rFonts w:eastAsia="Times New Roman"/>
          <w:color w:val="000080"/>
          <w:sz w:val="22"/>
          <w:szCs w:val="22"/>
          <w:lang w:val="uz-Latn-UZ"/>
        </w:rPr>
      </w:pPr>
      <w:r>
        <w:rPr>
          <w:rFonts w:eastAsia="Times New Roman"/>
          <w:color w:val="000080"/>
          <w:sz w:val="22"/>
          <w:szCs w:val="22"/>
          <w:lang w:val="uz-Latn-UZ"/>
        </w:rPr>
        <w:t xml:space="preserve">Vazirlar Mahkamasining 2012-yil 26-sentabrdagi 278-son </w:t>
      </w:r>
      <w:hyperlink r:id="rId15" w:history="1">
        <w:r>
          <w:rPr>
            <w:rFonts w:eastAsia="Times New Roman"/>
            <w:color w:val="008080"/>
            <w:sz w:val="22"/>
            <w:szCs w:val="22"/>
            <w:lang w:val="uz-Latn-UZ"/>
          </w:rPr>
          <w:t xml:space="preserve">qaroriga </w:t>
        </w:r>
        <w:r>
          <w:rPr>
            <w:rFonts w:eastAsia="Times New Roman"/>
            <w:color w:val="008080"/>
            <w:sz w:val="22"/>
            <w:szCs w:val="22"/>
            <w:lang w:val="uz-Latn-UZ"/>
          </w:rPr>
          <w:br/>
        </w:r>
      </w:hyperlink>
      <w:r>
        <w:rPr>
          <w:rFonts w:eastAsia="Times New Roman"/>
          <w:color w:val="000080"/>
          <w:sz w:val="22"/>
          <w:szCs w:val="22"/>
          <w:lang w:val="uz-Latn-UZ"/>
        </w:rPr>
        <w:t xml:space="preserve">1-ILOVA </w:t>
      </w:r>
    </w:p>
    <w:p w14:paraId="13ACC7C7" w14:textId="77777777" w:rsidR="00AC74CB" w:rsidRDefault="00AC74CB">
      <w:pPr>
        <w:shd w:val="clear" w:color="auto" w:fill="FFFFFF"/>
        <w:jc w:val="center"/>
        <w:divId w:val="496313544"/>
        <w:rPr>
          <w:rFonts w:eastAsia="Times New Roman"/>
          <w:b/>
          <w:bCs/>
          <w:color w:val="000080"/>
          <w:lang w:val="uz-Latn-UZ"/>
        </w:rPr>
      </w:pPr>
      <w:r>
        <w:rPr>
          <w:rFonts w:eastAsia="Times New Roman"/>
          <w:b/>
          <w:bCs/>
          <w:color w:val="000080"/>
          <w:lang w:val="uz-Latn-UZ"/>
        </w:rPr>
        <w:t xml:space="preserve">Oliy taʼlim muassasalari pedagog kadrlarini qayta tayyorlash va ularning malakasini oshirish mintaqaviy va tarmoq markazlari </w:t>
      </w:r>
    </w:p>
    <w:p w14:paraId="6678CFB8" w14:textId="77777777" w:rsidR="00AC74CB" w:rsidRDefault="00AC74CB">
      <w:pPr>
        <w:shd w:val="clear" w:color="auto" w:fill="FFFFFF"/>
        <w:jc w:val="center"/>
        <w:divId w:val="1534339570"/>
        <w:rPr>
          <w:rFonts w:eastAsia="Times New Roman"/>
          <w:caps/>
          <w:color w:val="000080"/>
          <w:lang w:val="uz-Latn-UZ"/>
        </w:rPr>
      </w:pPr>
      <w:r>
        <w:rPr>
          <w:rFonts w:eastAsia="Times New Roman"/>
          <w:caps/>
          <w:color w:val="000080"/>
          <w:lang w:val="uz-Latn-UZ"/>
        </w:rPr>
        <w:t xml:space="preserve">ROʻYXATI </w:t>
      </w:r>
    </w:p>
    <w:tbl>
      <w:tblPr>
        <w:tblW w:w="5000" w:type="pct"/>
        <w:shd w:val="clear" w:color="auto" w:fill="FFFFFF"/>
        <w:tblCellMar>
          <w:left w:w="0" w:type="dxa"/>
          <w:right w:w="0" w:type="dxa"/>
        </w:tblCellMar>
        <w:tblLook w:val="04A0" w:firstRow="1" w:lastRow="0" w:firstColumn="1" w:lastColumn="0" w:noHBand="0" w:noVBand="1"/>
      </w:tblPr>
      <w:tblGrid>
        <w:gridCol w:w="525"/>
        <w:gridCol w:w="2326"/>
        <w:gridCol w:w="3384"/>
        <w:gridCol w:w="3384"/>
      </w:tblGrid>
      <w:tr w:rsidR="00000000" w14:paraId="69D43EB1" w14:textId="77777777">
        <w:trPr>
          <w:divId w:val="1415199820"/>
          <w:cantSplit/>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C5A90D" w14:textId="77777777" w:rsidR="00AC74CB" w:rsidRDefault="00AC74CB">
            <w:pPr>
              <w:ind w:left="-25" w:right="-45"/>
              <w:jc w:val="center"/>
            </w:pPr>
            <w:r>
              <w:rPr>
                <w:rStyle w:val="Strong"/>
                <w:rFonts w:eastAsia="Times New Roman"/>
              </w:rPr>
              <w:t>T/r</w:t>
            </w:r>
          </w:p>
        </w:tc>
        <w:tc>
          <w:tcPr>
            <w:tcW w:w="1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F31E15" w14:textId="77777777" w:rsidR="00AC74CB" w:rsidRDefault="00AC74CB">
            <w:pPr>
              <w:spacing w:before="100" w:beforeAutospacing="1" w:after="100" w:afterAutospacing="1"/>
              <w:jc w:val="center"/>
            </w:pPr>
            <w:r>
              <w:rPr>
                <w:rStyle w:val="Strong"/>
                <w:rFonts w:eastAsia="Times New Roman"/>
              </w:rPr>
              <w:t>Mintaqaviy va tarmoq</w:t>
            </w:r>
            <w:r>
              <w:rPr>
                <w:rFonts w:eastAsia="Times New Roman"/>
                <w:b/>
                <w:bCs/>
              </w:rPr>
              <w:br/>
            </w:r>
            <w:r>
              <w:rPr>
                <w:rStyle w:val="Strong"/>
                <w:rFonts w:eastAsia="Times New Roman"/>
              </w:rPr>
              <w:t>markazining nomi</w:t>
            </w:r>
          </w:p>
        </w:tc>
        <w:tc>
          <w:tcPr>
            <w:tcW w:w="18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D5D49C" w14:textId="77777777" w:rsidR="00AC74CB" w:rsidRDefault="00AC74CB">
            <w:pPr>
              <w:spacing w:before="100" w:beforeAutospacing="1" w:after="100" w:afterAutospacing="1"/>
              <w:jc w:val="center"/>
            </w:pPr>
            <w:r>
              <w:rPr>
                <w:rStyle w:val="Strong"/>
                <w:rFonts w:eastAsia="Times New Roman"/>
              </w:rPr>
              <w:t>Qayta tayyorlash va malaka</w:t>
            </w:r>
            <w:r>
              <w:rPr>
                <w:rFonts w:eastAsia="Times New Roman"/>
                <w:b/>
                <w:bCs/>
              </w:rPr>
              <w:br/>
            </w:r>
            <w:r>
              <w:rPr>
                <w:rStyle w:val="Strong"/>
                <w:rFonts w:eastAsia="Times New Roman"/>
              </w:rPr>
              <w:t>oshirish yoʻnalishlari</w:t>
            </w:r>
          </w:p>
        </w:tc>
        <w:tc>
          <w:tcPr>
            <w:tcW w:w="17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4A3B5C" w14:textId="77777777" w:rsidR="00AC74CB" w:rsidRDefault="00AC74CB">
            <w:pPr>
              <w:spacing w:before="100" w:beforeAutospacing="1" w:after="100" w:afterAutospacing="1"/>
              <w:jc w:val="center"/>
            </w:pPr>
            <w:r>
              <w:rPr>
                <w:rStyle w:val="Strong"/>
                <w:rFonts w:eastAsia="Times New Roman"/>
              </w:rPr>
              <w:t>Vazirliklar va</w:t>
            </w:r>
            <w:r>
              <w:rPr>
                <w:rFonts w:eastAsia="Times New Roman"/>
                <w:b/>
                <w:bCs/>
              </w:rPr>
              <w:br/>
            </w:r>
            <w:r>
              <w:rPr>
                <w:rStyle w:val="Strong"/>
                <w:rFonts w:eastAsia="Times New Roman"/>
              </w:rPr>
              <w:t>idoralarga mansubligi</w:t>
            </w:r>
          </w:p>
        </w:tc>
      </w:tr>
      <w:tr w:rsidR="00000000" w14:paraId="5EEAA3A4" w14:textId="77777777">
        <w:trPr>
          <w:divId w:val="1415199820"/>
          <w:cantSplit/>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E75F953" w14:textId="77777777" w:rsidR="00AC74CB" w:rsidRDefault="00AC74CB">
            <w:pPr>
              <w:ind w:left="-25" w:right="-45"/>
              <w:jc w:val="center"/>
            </w:pPr>
            <w:r>
              <w:rPr>
                <w:rStyle w:val="Strong"/>
                <w:rFonts w:eastAsia="Times New Roman"/>
              </w:rPr>
              <w:t>Pedagog kadrlarni qayta tayyorlash va ularning malakasini oshirish mintaqaviy markazlari</w:t>
            </w:r>
          </w:p>
        </w:tc>
      </w:tr>
      <w:tr w:rsidR="00000000" w14:paraId="35C7E94E"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94B726" w14:textId="77777777" w:rsidR="00AC74CB" w:rsidRDefault="00AC74CB">
            <w:pPr>
              <w:ind w:left="-25" w:right="-45"/>
              <w:jc w:val="center"/>
            </w:pPr>
            <w:r>
              <w:rPr>
                <w:rFonts w:eastAsia="Times New Roman"/>
              </w:rPr>
              <w:t>1.</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430E36" w14:textId="77777777" w:rsidR="00AC74CB" w:rsidRDefault="00AC74CB">
            <w:pPr>
              <w:spacing w:before="100" w:beforeAutospacing="1" w:after="100" w:afterAutospacing="1"/>
            </w:pPr>
            <w:r>
              <w:rPr>
                <w:rFonts w:eastAsia="Times New Roman"/>
                <w:color w:val="000000"/>
              </w:rPr>
              <w:t xml:space="preserve">Qoraqalpoq davlat universiteti </w:t>
            </w:r>
            <w:r>
              <w:rPr>
                <w:rFonts w:eastAsia="Times New Roman"/>
              </w:rPr>
              <w:t>huzuridagi pedagog kadrlarni qayta tayyorlash va ularning malakasini oshirish mintaqaviy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850C8D" w14:textId="77777777" w:rsidR="00AC74CB" w:rsidRDefault="00AC74CB">
            <w:pPr>
              <w:spacing w:before="100" w:beforeAutospacing="1" w:after="100" w:afterAutospacing="1"/>
            </w:pPr>
            <w:r>
              <w:rPr>
                <w:rFonts w:eastAsia="Times New Roman"/>
              </w:rPr>
              <w:t>Gumanitar va ijtimoiy-iqtisodiy fanlar bloki; matematika va tabiiy-ilmiy fanlar bloki; filologiya va tillarni oʻqitish (qoraqalpoq tili).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3F5C62"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32D0D3C7"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4E16AC" w14:textId="77777777" w:rsidR="00AC74CB" w:rsidRDefault="00AC74CB">
            <w:pPr>
              <w:ind w:left="-25" w:right="-45"/>
              <w:jc w:val="center"/>
            </w:pPr>
            <w:r>
              <w:rPr>
                <w:rFonts w:eastAsia="Times New Roman"/>
              </w:rPr>
              <w:lastRenderedPageBreak/>
              <w:t>2.</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C8AD4F" w14:textId="77777777" w:rsidR="00AC74CB" w:rsidRDefault="00AC74CB">
            <w:pPr>
              <w:spacing w:before="100" w:beforeAutospacing="1" w:after="100" w:afterAutospacing="1"/>
            </w:pPr>
            <w:r>
              <w:rPr>
                <w:rFonts w:eastAsia="Times New Roman"/>
                <w:color w:val="000000"/>
              </w:rPr>
              <w:t xml:space="preserve">Buxoro davlat universiteti </w:t>
            </w:r>
            <w:r>
              <w:rPr>
                <w:rFonts w:eastAsia="Times New Roman"/>
              </w:rPr>
              <w:t>huzuridagi pedagog kadrlarni qayta tayyorlash va ularning malakasini oshirish mintaqaviy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AD8DF6" w14:textId="77777777" w:rsidR="00AC74CB" w:rsidRDefault="00AC74CB">
            <w:pPr>
              <w:spacing w:before="100" w:beforeAutospacing="1" w:after="100" w:afterAutospacing="1"/>
            </w:pPr>
            <w:r>
              <w:rPr>
                <w:rFonts w:eastAsia="Times New Roman"/>
              </w:rPr>
              <w:t>Gumanitar va ijtimoiy-iqtisodiy fanlar bloki; matematika va tabiiy-ilmiy fanlar bloki.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2BDD2D"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6D3AE630"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593743" w14:textId="77777777" w:rsidR="00AC74CB" w:rsidRDefault="00AC74CB">
            <w:pPr>
              <w:ind w:left="-25" w:right="-45"/>
              <w:jc w:val="center"/>
            </w:pPr>
            <w:r>
              <w:rPr>
                <w:rFonts w:eastAsia="Times New Roman"/>
              </w:rPr>
              <w:t>3.</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A9C122" w14:textId="77777777" w:rsidR="00AC74CB" w:rsidRDefault="00AC74CB">
            <w:pPr>
              <w:spacing w:before="100" w:beforeAutospacing="1" w:after="100" w:afterAutospacing="1"/>
            </w:pPr>
            <w:r>
              <w:rPr>
                <w:rFonts w:eastAsia="Times New Roman"/>
                <w:color w:val="000000"/>
              </w:rPr>
              <w:t xml:space="preserve">Samarqand davlat universiteti </w:t>
            </w:r>
            <w:r>
              <w:rPr>
                <w:rFonts w:eastAsia="Times New Roman"/>
              </w:rPr>
              <w:t>huzuridagi pedagog kadrlarni qayta tayyorlash va ularning malakasini oshirish mintaqaviy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630D3F" w14:textId="77777777" w:rsidR="00AC74CB" w:rsidRDefault="00AC74CB">
            <w:pPr>
              <w:spacing w:before="100" w:beforeAutospacing="1" w:after="100" w:afterAutospacing="1"/>
            </w:pPr>
            <w:r>
              <w:rPr>
                <w:rFonts w:eastAsia="Times New Roman"/>
              </w:rPr>
              <w:t>Gumanitar va ijtimoiy-iqtisodiy fanlar bloki; matematika va tabiiy-ilmiy fanlar bloki.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FFDFD6"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1C419BD5"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9DAA4A" w14:textId="77777777" w:rsidR="00AC74CB" w:rsidRDefault="00AC74CB">
            <w:pPr>
              <w:ind w:left="-25" w:right="-45"/>
              <w:jc w:val="center"/>
            </w:pPr>
            <w:r>
              <w:rPr>
                <w:rFonts w:eastAsia="Times New Roman"/>
              </w:rPr>
              <w:t>4.</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9A8D42" w14:textId="77777777" w:rsidR="00AC74CB" w:rsidRDefault="00AC74CB">
            <w:pPr>
              <w:spacing w:before="100" w:beforeAutospacing="1" w:after="100" w:afterAutospacing="1"/>
            </w:pPr>
            <w:r>
              <w:rPr>
                <w:rFonts w:eastAsia="Times New Roman"/>
                <w:color w:val="000000"/>
              </w:rPr>
              <w:t xml:space="preserve">Fargʻona davlat universiteti </w:t>
            </w:r>
            <w:r>
              <w:rPr>
                <w:rFonts w:eastAsia="Times New Roman"/>
              </w:rPr>
              <w:t>huzuridagi pedagog kadrlarni qayta tayyorlash va ularning malakasini oshirish mintaqaviy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29F58B" w14:textId="77777777" w:rsidR="00AC74CB" w:rsidRDefault="00AC74CB">
            <w:pPr>
              <w:spacing w:before="100" w:beforeAutospacing="1" w:after="100" w:afterAutospacing="1"/>
            </w:pPr>
            <w:r>
              <w:rPr>
                <w:rFonts w:eastAsia="Times New Roman"/>
              </w:rPr>
              <w:t>Gumanitar va ijtimoiy-iqtisodiy fanlar bloki; matematika va tabiiy-ilmiy fanlar bloki.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BDA3CD" w14:textId="77777777" w:rsidR="00AC74CB" w:rsidRDefault="00AC74CB">
            <w:pPr>
              <w:spacing w:before="100" w:beforeAutospacing="1" w:after="100" w:afterAutospacing="1"/>
              <w:jc w:val="center"/>
            </w:pPr>
            <w:r>
              <w:rPr>
                <w:rFonts w:eastAsia="Times New Roman"/>
              </w:rPr>
              <w:t xml:space="preserve">Oliy va oʻrta maxsus taʼlim vazirligi </w:t>
            </w:r>
          </w:p>
        </w:tc>
      </w:tr>
      <w:tr w:rsidR="00000000" w14:paraId="50016FDB"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04023D" w14:textId="77777777" w:rsidR="00AC74CB" w:rsidRDefault="00AC74CB">
            <w:pPr>
              <w:ind w:left="-25" w:right="-45"/>
              <w:jc w:val="center"/>
            </w:pPr>
            <w:r>
              <w:rPr>
                <w:rFonts w:eastAsia="Times New Roman"/>
              </w:rPr>
              <w:t>5.</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D6990D" w14:textId="77777777" w:rsidR="00AC74CB" w:rsidRDefault="00AC74CB">
            <w:pPr>
              <w:spacing w:before="100" w:beforeAutospacing="1" w:after="100" w:afterAutospacing="1"/>
            </w:pPr>
            <w:r>
              <w:rPr>
                <w:rFonts w:eastAsia="Times New Roman"/>
                <w:color w:val="000000"/>
              </w:rPr>
              <w:t xml:space="preserve">Oʻzbekiston Milliy universiteti </w:t>
            </w:r>
            <w:r>
              <w:rPr>
                <w:rFonts w:eastAsia="Times New Roman"/>
              </w:rPr>
              <w:t>huzuridagi pedagog kadrlarni qayta tayyorlash va ularning malakasini oshirish mintaqaviy markazi</w:t>
            </w:r>
            <w:hyperlink r:id="rId16" w:anchor="-7025917" w:history="1">
              <w:r>
                <w:rPr>
                  <w:color w:val="008080"/>
                </w:rPr>
                <w:t>*</w:t>
              </w:r>
            </w:hyperlink>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BA7F16" w14:textId="77777777" w:rsidR="00AC74CB" w:rsidRDefault="00AC74CB">
            <w:pPr>
              <w:spacing w:before="100" w:beforeAutospacing="1" w:after="100" w:afterAutospacing="1"/>
            </w:pPr>
            <w:r>
              <w:rPr>
                <w:rFonts w:eastAsia="Times New Roman"/>
              </w:rPr>
              <w:t>Mintaqaviy yoʻnalishda: Gumanitar va ijtimoiy-iqtisodiy fanlar bloki; matematika va tabiiy-ilmiy fanlar bloki.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AA3008"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764A5CA4" w14:textId="77777777">
        <w:trPr>
          <w:divId w:val="1415199820"/>
          <w:cantSplit/>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622D134D" w14:textId="77777777" w:rsidR="00AC74CB" w:rsidRDefault="00AC74CB">
            <w:pPr>
              <w:ind w:left="-25" w:right="-45"/>
              <w:jc w:val="center"/>
            </w:pPr>
            <w:r>
              <w:rPr>
                <w:rStyle w:val="Strong"/>
                <w:rFonts w:eastAsia="Times New Roman"/>
              </w:rPr>
              <w:t>Pedagog kadrlarni qayta tayyorlash va ularning malakasini oshirish tarmoq markazlari</w:t>
            </w:r>
          </w:p>
        </w:tc>
      </w:tr>
      <w:tr w:rsidR="00000000" w14:paraId="678BEB0A"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D10075" w14:textId="77777777" w:rsidR="00AC74CB" w:rsidRDefault="00AC74CB">
            <w:pPr>
              <w:ind w:left="-25" w:right="-45"/>
              <w:jc w:val="center"/>
            </w:pPr>
            <w:r>
              <w:rPr>
                <w:rFonts w:eastAsia="Times New Roman"/>
              </w:rPr>
              <w:lastRenderedPageBreak/>
              <w:t>1.</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0B4C29" w14:textId="77777777" w:rsidR="00AC74CB" w:rsidRDefault="00AC74CB">
            <w:pPr>
              <w:spacing w:before="100" w:beforeAutospacing="1" w:after="100" w:afterAutospacing="1"/>
            </w:pPr>
            <w:r>
              <w:rPr>
                <w:rFonts w:eastAsia="Times New Roman"/>
              </w:rPr>
              <w:t>Toshkent davlat texnika universiteti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75C1EC" w14:textId="77777777" w:rsidR="00AC74CB" w:rsidRDefault="00AC74CB">
            <w:pPr>
              <w:spacing w:before="100" w:beforeAutospacing="1" w:after="100" w:afterAutospacing="1"/>
            </w:pPr>
            <w:r>
              <w:rPr>
                <w:rFonts w:eastAsia="Times New Roman"/>
              </w:rPr>
              <w:t>Energetika; elektr energetikasi; elektr texnikasi, elektr mexanikasi va elektr texnologiyalari; metallurgiya; materialshunoslik va yangi materiallar texnologiyasi; yer usti transport tizimlari va ularning ekspluatatsiyasi; avtomobilsozlik va traktorsozlik; elektronika va asbobsozlik; metrologiya, standartlashtirish va mahsulot sifati menejmenti; texnologik jarayonlar va ishlab chiqarishni avtomatlashtirish va boshqarish; texnologik jarayonlarni boshqarishning axborot-kommunikatsiya tizimlari; konchilik ishi</w:t>
            </w:r>
            <w:r>
              <w:rPr>
                <w:rFonts w:eastAsia="Times New Roman"/>
              </w:rPr>
              <w:t>; noyob va radioaktiv metallar rudalarini qazib olish texnika va texnologiyasi; foydali qazilma konlari geologiyasi, qidiruv va razvedkasi; gidrogeologiya va muhandislik geologiyasi; neft va gaz konlarini ishga tushirish va ulardan foydalanish; neft-gazni qayta ishlash sanoati obyektlarini loyihalashtirish, qurish va ulardan foydalanish; qayta ishlash texnikasi va texnologiyasi; mashinasozlik texnologiyasi, mashinasozlik ishlab chiqarishini jihozlash va avtomatlashtirish; xizmatlar koʻrsatish texnikasi va t</w:t>
            </w:r>
            <w:r>
              <w:rPr>
                <w:rFonts w:eastAsia="Times New Roman"/>
              </w:rPr>
              <w:t>exnologiyasi; texnologik mashinalar va jihozlar; texnologiya va jihozlar; neft va neft-gazni qayta ishlash texnologiyasi; neft-gaz kimyo sanoati texnologiyasi; tashishlarni tashkil etish va transport logistikasi; havodagi harakatni boshqarish; aviasozlik va havo kemalaridan texnik foydalanish; hayotiy faoliyat xavfsizligi.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9D4C7C"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4C505923"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C4CF19" w14:textId="77777777" w:rsidR="00AC74CB" w:rsidRDefault="00AC74CB">
            <w:pPr>
              <w:ind w:left="-25" w:right="-45"/>
              <w:jc w:val="center"/>
            </w:pPr>
            <w:r>
              <w:rPr>
                <w:rFonts w:eastAsia="Times New Roman"/>
              </w:rPr>
              <w:lastRenderedPageBreak/>
              <w:t>2.</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49FB94" w14:textId="77777777" w:rsidR="00AC74CB" w:rsidRDefault="00AC74CB">
            <w:pPr>
              <w:spacing w:before="100" w:beforeAutospacing="1" w:after="100" w:afterAutospacing="1"/>
            </w:pPr>
            <w:r>
              <w:rPr>
                <w:rFonts w:eastAsia="Times New Roman"/>
              </w:rPr>
              <w:t>Toshkent axborot texnologiyalari universiteti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451C3A" w14:textId="77777777" w:rsidR="00AC74CB" w:rsidRDefault="00AC74CB">
            <w:pPr>
              <w:spacing w:before="100" w:beforeAutospacing="1" w:after="100" w:afterAutospacing="1"/>
            </w:pPr>
            <w:r>
              <w:rPr>
                <w:rFonts w:eastAsia="Times New Roman"/>
              </w:rPr>
              <w:t>Axborot tizimlarining matematik va dasturiy taʼminoti; informatika va axborot texnologiyalari; axborot xavfsizligi; kompyuter grafikasi va dizayn; telekommunikatsiya texnologiyalari (“Telekommunikatsiyalar”, “Teleradioeshittirish”, “Mobil tizimlar”); televideniye, radioaloqa va radioeshittirish; televizion texnologiyalar (“Audiovizual texnologiyalar”, “Telestudiya tizimlari va ilovalari”), maxsus yoritish texnologiyalari; pochta aloqasi texnologiyasi, axborotlashtirish va kutubxonashunoslik, axborot-kommuni</w:t>
            </w:r>
            <w:r>
              <w:rPr>
                <w:rFonts w:eastAsia="Times New Roman"/>
              </w:rPr>
              <w:t xml:space="preserve">katsiya texnologiyalari sohasida iqtisodiyot va menejment; radioelektron qurilmalar va tizimlar, audio-video texnologiyalar; kompyuter texnologiyalari va informatika; kompyuter injiniringi (“Kompyuter injiniringi”, “AT-servis”, “Axborot xavfsizligi”, “Multimedia texnologiyalari”); dasturiy injiniring. </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58D781" w14:textId="77777777" w:rsidR="00AC74CB" w:rsidRDefault="00AC74CB">
            <w:pPr>
              <w:spacing w:before="100" w:beforeAutospacing="1" w:after="100" w:afterAutospacing="1"/>
              <w:jc w:val="center"/>
            </w:pPr>
            <w:r>
              <w:rPr>
                <w:rFonts w:eastAsia="Times New Roman"/>
              </w:rPr>
              <w:t>Axborot texnologiyalari va kommunikatsiyalarini rivojlantirish vazirligi</w:t>
            </w:r>
          </w:p>
        </w:tc>
      </w:tr>
      <w:tr w:rsidR="00000000" w14:paraId="08723760"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78756C" w14:textId="77777777" w:rsidR="00AC74CB" w:rsidRDefault="00AC74CB">
            <w:pPr>
              <w:ind w:left="-25" w:right="-45"/>
              <w:jc w:val="center"/>
            </w:pPr>
            <w:r>
              <w:rPr>
                <w:rFonts w:eastAsia="Times New Roman"/>
              </w:rPr>
              <w:t>3.</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3D84AE" w14:textId="77777777" w:rsidR="00AC74CB" w:rsidRDefault="00AC74CB">
            <w:pPr>
              <w:spacing w:before="100" w:beforeAutospacing="1" w:after="100" w:afterAutospacing="1"/>
            </w:pPr>
            <w:r>
              <w:rPr>
                <w:rFonts w:eastAsia="Times New Roman"/>
                <w:color w:val="000000"/>
              </w:rPr>
              <w:t xml:space="preserve">Oʻzbekiston Milliy universiteti </w:t>
            </w:r>
            <w:r>
              <w:rPr>
                <w:rFonts w:eastAsia="Times New Roman"/>
              </w:rPr>
              <w:t>huzuridagi pedagog kadrlarni qayta tayyorlash va ularning malakasini oshirish tarmoq markazi</w:t>
            </w:r>
            <w:hyperlink r:id="rId17" w:anchor="-7025917" w:history="1">
              <w:r>
                <w:rPr>
                  <w:color w:val="008080"/>
                </w:rPr>
                <w:t>*</w:t>
              </w:r>
            </w:hyperlink>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17D5E2" w14:textId="77777777" w:rsidR="00AC74CB" w:rsidRDefault="00AC74CB">
            <w:pPr>
              <w:spacing w:before="100" w:beforeAutospacing="1" w:after="100" w:afterAutospacing="1"/>
            </w:pPr>
            <w:r>
              <w:rPr>
                <w:rFonts w:eastAsia="Times New Roman"/>
              </w:rPr>
              <w:t xml:space="preserve">Matematika; amaliy matematika; tabiiy fanlar; biologiya; fizika; mexanika; astronomiya; kimyo, geografiya; ekologiya va atrof muhitni muhofaza qilish; gidrometeorologiya; geologiya; geofizika; tuproqshunoslik; gidrologiya; psixologiya; sotsiologiya; filosofiya; sharq falsafasi va madaniyati; dinshunoslik; jahon siyosati; jurnalistika; arxivshunoslik; tarix; arxeologiya; filologiya va tillarni oʻrganish (tillar boʻyicha); ijtimoiy ishlar. </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7534AB"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13FF67DD"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C31AA5" w14:textId="77777777" w:rsidR="00AC74CB" w:rsidRDefault="00AC74CB">
            <w:pPr>
              <w:ind w:left="-25" w:right="-45"/>
              <w:jc w:val="center"/>
            </w:pPr>
            <w:r>
              <w:rPr>
                <w:rFonts w:eastAsia="Times New Roman"/>
              </w:rPr>
              <w:lastRenderedPageBreak/>
              <w:t>4.</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E1F6D4" w14:textId="77777777" w:rsidR="00AC74CB" w:rsidRDefault="00AC74CB">
            <w:pPr>
              <w:spacing w:before="100" w:beforeAutospacing="1" w:after="100" w:afterAutospacing="1"/>
            </w:pPr>
            <w:r>
              <w:rPr>
                <w:rFonts w:eastAsia="Times New Roman"/>
              </w:rPr>
              <w:t>Qishloq xoʻjaligi sohasi kadrlarining malakasini oshirish va qayta tayyorlash instituti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C72521" w14:textId="77777777" w:rsidR="00AC74CB" w:rsidRDefault="00AC74CB">
            <w:pPr>
              <w:spacing w:before="100" w:beforeAutospacing="1" w:after="100" w:afterAutospacing="1"/>
            </w:pPr>
            <w:r>
              <w:rPr>
                <w:rFonts w:eastAsia="Times New Roman"/>
              </w:rPr>
              <w:t>Agronomiya (dehqonchilik mahsulotlari turlari boʻyicha); agrokimyo va agrotuproqshunoslik; oʻsimliklar himoyasi va karantini; qishloq xoʻjaligi ekinlari seleksiyasi va urugʻchiligi (ekin turlari boʻyicha); qishloq xoʻjalik mahsulotlarini saqlash va dastlabki ishlash texnologiyasi; dorivor oʻsimliklarni yetishtirish va qayta ishlash texnologiyasi; ipakchilik va tutchilik; oʻrmonchilik va aholi yashash joylarini koʻkalamzorlashtirish; meva-sabzavotchilik va uzumchilik; zooinjeneriya (qoramolchilik va baliqchi</w:t>
            </w:r>
            <w:r>
              <w:rPr>
                <w:rFonts w:eastAsia="Times New Roman"/>
              </w:rPr>
              <w:t>lik); veterinariya meditsinasi (hayvonot turlari boʻyicha)</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E839D5" w14:textId="77777777" w:rsidR="00AC74CB" w:rsidRDefault="00AC74CB">
            <w:pPr>
              <w:spacing w:before="100" w:beforeAutospacing="1" w:after="100" w:afterAutospacing="1"/>
              <w:jc w:val="center"/>
            </w:pPr>
            <w:r>
              <w:rPr>
                <w:rFonts w:eastAsia="Times New Roman"/>
                <w:color w:val="000000"/>
              </w:rPr>
              <w:t>Qishloq xoʻjaligi vazirligi</w:t>
            </w:r>
          </w:p>
        </w:tc>
      </w:tr>
      <w:tr w:rsidR="00000000" w14:paraId="7ED332C4"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4047B3" w14:textId="77777777" w:rsidR="00AC74CB" w:rsidRDefault="00AC74CB">
            <w:pPr>
              <w:ind w:left="-25" w:right="-45"/>
              <w:jc w:val="center"/>
            </w:pPr>
            <w:r>
              <w:rPr>
                <w:rFonts w:eastAsia="Times New Roman"/>
              </w:rPr>
              <w:t>5.</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0B83A1" w14:textId="77777777" w:rsidR="00AC74CB" w:rsidRDefault="00AC74CB">
            <w:pPr>
              <w:spacing w:before="100" w:beforeAutospacing="1" w:after="100" w:afterAutospacing="1"/>
            </w:pPr>
            <w:r>
              <w:rPr>
                <w:rFonts w:eastAsia="Times New Roman"/>
              </w:rPr>
              <w:t>Toshkent kimyo-texnologiya instituti huzuridagi pedagog kadrlarni qayta tayyorlash va ularning malakasini oshirish tarmoq markazi</w:t>
            </w:r>
            <w:hyperlink r:id="rId18" w:anchor="-7025917" w:history="1">
              <w:r>
                <w:rPr>
                  <w:color w:val="008080"/>
                </w:rPr>
                <w:t>*</w:t>
              </w:r>
            </w:hyperlink>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C59D05" w14:textId="77777777" w:rsidR="00AC74CB" w:rsidRDefault="00AC74CB">
            <w:pPr>
              <w:spacing w:before="100" w:beforeAutospacing="1" w:after="100" w:afterAutospacing="1"/>
            </w:pPr>
            <w:r>
              <w:rPr>
                <w:rFonts w:eastAsia="Times New Roman"/>
              </w:rPr>
              <w:t>Kimyoviy texnologiya; organik moddalar kimyoviy texnologiyasi; noorganik moddalar kimyoviy texnologiyasi; biotexnologiya; oziq-ovqat mahsulotlari xavfsizligi; oziq-ovqat texnologiyasi.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258104"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268B654D"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4F91E0" w14:textId="77777777" w:rsidR="00AC74CB" w:rsidRDefault="00AC74CB">
            <w:pPr>
              <w:ind w:left="-25" w:right="-45"/>
              <w:jc w:val="center"/>
            </w:pPr>
            <w:r>
              <w:rPr>
                <w:rFonts w:eastAsia="Times New Roman"/>
              </w:rPr>
              <w:t>6.</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9BFDD8" w14:textId="77777777" w:rsidR="00AC74CB" w:rsidRDefault="00AC74CB">
            <w:pPr>
              <w:spacing w:before="100" w:beforeAutospacing="1" w:after="100" w:afterAutospacing="1"/>
            </w:pPr>
            <w:r>
              <w:rPr>
                <w:rFonts w:eastAsia="Times New Roman"/>
              </w:rPr>
              <w:t>Toshkent davlat pedagogika universiteti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65F52E" w14:textId="77777777" w:rsidR="00AC74CB" w:rsidRDefault="00AC74CB">
            <w:pPr>
              <w:spacing w:before="100" w:beforeAutospacing="1" w:after="100" w:afterAutospacing="1"/>
            </w:pPr>
            <w:r>
              <w:rPr>
                <w:rFonts w:eastAsia="Times New Roman"/>
              </w:rPr>
              <w:t>Aniq va tabiiy fanlarni oʻqitish metodikasi; matematika oʻqitish metodikasi; fizika va astronomiya oʻqitish metodikasi; kimyo oʻqitish metodikasi; biologiya oʻqitish metodikasi; geografiya oʻqitish metodikasi; informatika oʻqitish metodikasi; tasviriy sanʼat va muhandislik grafikasi; pedagogika va psixologiya; musiqa taʼlimi; ona tili va adabiyoti (tillar boʻyicha); chaqiriqqacha harbiy taʼlim; milliy gʻoya, maʼnaviyat asoslari va huquq taʼlimi; tarix oʻqitish metodikasi; boshlangʻich taʼlim va sport-tarbiy</w:t>
            </w:r>
            <w:r>
              <w:rPr>
                <w:rFonts w:eastAsia="Times New Roman"/>
              </w:rPr>
              <w:t>aviy ish; maktabgacha taʼlim; defektologiya; pedagogik texnologiyalar va pedagogik mahorat.</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7B918C"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171AA831"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BA12B7" w14:textId="77777777" w:rsidR="00AC74CB" w:rsidRDefault="00AC74CB">
            <w:pPr>
              <w:ind w:left="-25" w:right="-45"/>
              <w:jc w:val="center"/>
            </w:pPr>
            <w:r>
              <w:rPr>
                <w:rFonts w:eastAsia="Times New Roman"/>
              </w:rPr>
              <w:lastRenderedPageBreak/>
              <w:t>7.</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6CC4DC" w14:textId="77777777" w:rsidR="00AC74CB" w:rsidRDefault="00AC74CB">
            <w:pPr>
              <w:spacing w:before="100" w:beforeAutospacing="1" w:after="100" w:afterAutospacing="1"/>
            </w:pPr>
            <w:r>
              <w:rPr>
                <w:rFonts w:eastAsia="Times New Roman"/>
              </w:rPr>
              <w:t>Oʻzbekiston davlat jahon tillari universiteti huzuridagi Pedagog kadrlarni qayta tayyorlash va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C8DF3F" w14:textId="77777777" w:rsidR="00AC74CB" w:rsidRDefault="00AC74CB">
            <w:pPr>
              <w:spacing w:before="100" w:beforeAutospacing="1" w:after="100" w:afterAutospacing="1"/>
            </w:pPr>
            <w:r>
              <w:rPr>
                <w:rFonts w:eastAsia="Times New Roman"/>
              </w:rPr>
              <w:t>Filologiya va tillarni oʻqitish; Xorijiy til va adabiyot (tillar boʻyicha);</w:t>
            </w:r>
          </w:p>
          <w:p w14:paraId="41295DFC" w14:textId="77777777" w:rsidR="00AC74CB" w:rsidRDefault="00AC74CB">
            <w:pPr>
              <w:spacing w:before="100" w:beforeAutospacing="1" w:after="100" w:afterAutospacing="1"/>
            </w:pPr>
            <w:r>
              <w:rPr>
                <w:rFonts w:eastAsia="Times New Roman"/>
              </w:rPr>
              <w:t xml:space="preserve">Tarjima nazariyasi va amaliyoti. </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076E2D" w14:textId="77777777" w:rsidR="00AC74CB" w:rsidRDefault="00AC74CB">
            <w:pPr>
              <w:spacing w:before="100" w:beforeAutospacing="1" w:after="100" w:afterAutospacing="1"/>
              <w:jc w:val="center"/>
            </w:pPr>
            <w:r>
              <w:rPr>
                <w:rFonts w:eastAsia="Times New Roman"/>
              </w:rPr>
              <w:t>Oliy taʼlim, fan va innovatsiyalar vazirligi</w:t>
            </w:r>
          </w:p>
        </w:tc>
      </w:tr>
      <w:tr w:rsidR="00000000" w14:paraId="22680A80"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B30C61" w14:textId="77777777" w:rsidR="00AC74CB" w:rsidRDefault="00AC74CB">
            <w:pPr>
              <w:ind w:left="-25" w:right="-45"/>
              <w:jc w:val="center"/>
            </w:pPr>
            <w:r>
              <w:rPr>
                <w:rFonts w:eastAsia="Times New Roman"/>
              </w:rPr>
              <w:t>8.</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EEE85E" w14:textId="77777777" w:rsidR="00AC74CB" w:rsidRDefault="00AC74CB">
            <w:pPr>
              <w:spacing w:before="100" w:beforeAutospacing="1" w:after="100" w:afterAutospacing="1"/>
            </w:pPr>
            <w:r>
              <w:rPr>
                <w:rFonts w:eastAsia="Times New Roman"/>
                <w:color w:val="000000"/>
              </w:rPr>
              <w:t>Toshkent toʻqimachilik va yengil sanoat instituti</w:t>
            </w:r>
            <w:r>
              <w:rPr>
                <w:rFonts w:eastAsia="Times New Roman"/>
              </w:rPr>
              <w:t xml:space="preserve">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550CD4" w14:textId="77777777" w:rsidR="00AC74CB" w:rsidRDefault="00AC74CB">
            <w:pPr>
              <w:spacing w:before="100" w:beforeAutospacing="1" w:after="100" w:afterAutospacing="1"/>
            </w:pPr>
            <w:r>
              <w:rPr>
                <w:rFonts w:eastAsia="Times New Roman"/>
              </w:rPr>
              <w:t>Yengil sanoat buyumlari konstruksiyasi va texnologiyasi; tabiiy tolalarni dastlabki ishlash texnologiyasi; texnologik mashinalar va jihozlar; yengil sanoat buyumlari konstruksiyasini ishlash va texnologiyasi; matbaa va qadoqlash jarayonlari texnologiyasi.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DA0114"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48758432"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6786C0" w14:textId="77777777" w:rsidR="00AC74CB" w:rsidRDefault="00AC74CB">
            <w:pPr>
              <w:ind w:left="-25" w:right="-45"/>
              <w:jc w:val="center"/>
            </w:pPr>
            <w:r>
              <w:rPr>
                <w:rFonts w:eastAsia="Times New Roman"/>
              </w:rPr>
              <w:t>9.</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A93AB4" w14:textId="77777777" w:rsidR="00AC74CB" w:rsidRDefault="00AC74CB">
            <w:pPr>
              <w:spacing w:before="100" w:beforeAutospacing="1" w:after="100" w:afterAutospacing="1"/>
            </w:pPr>
            <w:r>
              <w:rPr>
                <w:rFonts w:eastAsia="Times New Roman"/>
                <w:color w:val="000000"/>
              </w:rPr>
              <w:t>Toshkent davlat iqtisodiyot universiteti</w:t>
            </w:r>
            <w:r>
              <w:rPr>
                <w:rFonts w:eastAsia="Times New Roman"/>
              </w:rPr>
              <w:t xml:space="preserve">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3E0C1E" w14:textId="77777777" w:rsidR="00AC74CB" w:rsidRDefault="00AC74CB">
            <w:pPr>
              <w:spacing w:before="100" w:beforeAutospacing="1" w:after="100" w:afterAutospacing="1"/>
            </w:pPr>
            <w:r>
              <w:rPr>
                <w:rFonts w:eastAsia="Times New Roman"/>
              </w:rPr>
              <w:t>Iqtisodiyot; kichik biznes va xususiy tadbirkorlikni tashkil etish;statistika; menejment; kadrlar menejmenti; ijtimoiy soha va inson resurslari menejmenti; marketing; moliya; baholash ishi; bank ishi; soliqlar va soliqqa tortish; buxgalteriya hisobi va audit; jahon iqtisodiyoti va xalqaro iqtisodiy munosabatlar; xorijiy mamlakatlar iqtisodiyoti va mamlakatshunoslik; bojxona ishi; sugʻurta ishi; pensiya ishi; mehnat iqtisodiyoti va sotsiologiyasi; turizm;xizmatlar sohasi (faoliyat turlari va yoʻnalishlari bo</w:t>
            </w:r>
            <w:r>
              <w:rPr>
                <w:rFonts w:eastAsia="Times New Roman"/>
              </w:rPr>
              <w:t>ʻyicha); mehmonxona xoʻjaligini tashkil etish va boshqarish.</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63B722"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3673F262"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5D3AEB" w14:textId="77777777" w:rsidR="00AC74CB" w:rsidRDefault="00AC74CB">
            <w:pPr>
              <w:ind w:left="-25" w:right="-45"/>
              <w:jc w:val="center"/>
            </w:pPr>
            <w:r>
              <w:rPr>
                <w:rFonts w:eastAsia="Times New Roman"/>
              </w:rPr>
              <w:lastRenderedPageBreak/>
              <w:t>10.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AA3186" w14:textId="77777777" w:rsidR="00AC74CB" w:rsidRDefault="00AC74CB">
            <w:pPr>
              <w:spacing w:before="100" w:beforeAutospacing="1" w:after="100" w:afterAutospacing="1"/>
            </w:pPr>
            <w:r>
              <w:rPr>
                <w:rFonts w:eastAsia="Times New Roman"/>
                <w:color w:val="000000"/>
              </w:rPr>
              <w:t>Toshkent arxitektura-qurilish instituti</w:t>
            </w:r>
            <w:r>
              <w:rPr>
                <w:rFonts w:eastAsia="Times New Roman"/>
              </w:rPr>
              <w:t xml:space="preserve">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3AA797" w14:textId="77777777" w:rsidR="00AC74CB" w:rsidRDefault="00AC74CB">
            <w:pPr>
              <w:spacing w:before="100" w:beforeAutospacing="1" w:after="100" w:afterAutospacing="1"/>
            </w:pPr>
            <w:r>
              <w:rPr>
                <w:rFonts w:eastAsia="Times New Roman"/>
              </w:rPr>
              <w:t>Arxitektura; dizayn (turlari boʻyicha); bino va inshootlar qurilishi; shahar qurilishi va xoʻjaligi; muhandislik kommunikatsiyalari qurilishi va montaji; gidrotexnika qurilishi; koʻchmas mulk ekspertizasi va uni boshqarish; qiymat injiniringi; xizmatlar sohasi (faoliyat turlari va yoʻnalishlari boʻyicha); qurilish materiallari, buyumlari va konstruksiyalarini ishlab chiqarish; transport inshootlarining ekspluatatsiyasi; avtomobil yoʻllari va aerodromlar; qishloq hududlarini arxitektura-loyihaviy tashkil eti</w:t>
            </w:r>
            <w:r>
              <w:rPr>
                <w:rFonts w:eastAsia="Times New Roman"/>
              </w:rPr>
              <w:t xml:space="preserve">sh; geodeziya, kartografiya va kadastr. </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3C1163" w14:textId="77777777" w:rsidR="00AC74CB" w:rsidRDefault="00AC74CB">
            <w:pPr>
              <w:spacing w:before="100" w:beforeAutospacing="1" w:after="100" w:afterAutospacing="1"/>
              <w:jc w:val="center"/>
            </w:pPr>
            <w:r>
              <w:rPr>
                <w:rFonts w:eastAsia="Times New Roman"/>
                <w:color w:val="000000"/>
              </w:rPr>
              <w:t>Qurilish vazirligi</w:t>
            </w:r>
          </w:p>
        </w:tc>
      </w:tr>
      <w:tr w:rsidR="00000000" w14:paraId="31D5ECC6"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267744" w14:textId="77777777" w:rsidR="00AC74CB" w:rsidRDefault="00AC74CB">
            <w:pPr>
              <w:ind w:left="-25" w:right="-45"/>
              <w:jc w:val="center"/>
            </w:pPr>
            <w:r>
              <w:rPr>
                <w:rFonts w:eastAsia="Times New Roman"/>
              </w:rPr>
              <w:t>11.</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BA2120" w14:textId="77777777" w:rsidR="00AC74CB" w:rsidRDefault="00AC74CB">
            <w:pPr>
              <w:spacing w:before="100" w:beforeAutospacing="1" w:after="100" w:afterAutospacing="1"/>
            </w:pPr>
            <w:r>
              <w:rPr>
                <w:rFonts w:eastAsia="Times New Roman"/>
                <w:color w:val="000000"/>
              </w:rPr>
              <w:t>Toshkent tibbiyot akademiyasi</w:t>
            </w:r>
            <w:r>
              <w:rPr>
                <w:rFonts w:eastAsia="Times New Roman"/>
              </w:rPr>
              <w:t xml:space="preserve">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95B605" w14:textId="77777777" w:rsidR="00AC74CB" w:rsidRDefault="00AC74CB">
            <w:pPr>
              <w:spacing w:before="100" w:beforeAutospacing="1" w:after="100" w:afterAutospacing="1"/>
            </w:pPr>
            <w:r>
              <w:rPr>
                <w:rFonts w:eastAsia="Times New Roman"/>
              </w:rPr>
              <w:t>Davolash ishi, pediatriya ishi, tibbiy profilaktika ishi, stomatologiya, farmatsiya (turlari boʻyicha), sanoat farmatsiyasi, oliy hamshiralik ishi, harbiy tibbiyot.</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74BF25" w14:textId="77777777" w:rsidR="00AC74CB" w:rsidRDefault="00AC74CB">
            <w:pPr>
              <w:spacing w:before="100" w:beforeAutospacing="1" w:after="100" w:afterAutospacing="1"/>
              <w:jc w:val="center"/>
            </w:pPr>
            <w:r>
              <w:rPr>
                <w:rFonts w:eastAsia="Times New Roman"/>
              </w:rPr>
              <w:t>Sogʻliqni saqlash vazirligi</w:t>
            </w:r>
          </w:p>
        </w:tc>
      </w:tr>
      <w:tr w:rsidR="00000000" w14:paraId="0CA3099F"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6E924FE" w14:textId="77777777" w:rsidR="00AC74CB" w:rsidRDefault="00AC74CB">
            <w:pPr>
              <w:ind w:left="-25" w:right="-45"/>
              <w:jc w:val="center"/>
            </w:pPr>
            <w:r>
              <w:rPr>
                <w:rFonts w:eastAsia="Times New Roman"/>
              </w:rPr>
              <w:t>12.</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3D25E6" w14:textId="77777777" w:rsidR="00AC74CB" w:rsidRDefault="00AC74CB">
            <w:pPr>
              <w:spacing w:before="100" w:beforeAutospacing="1" w:after="100" w:afterAutospacing="1"/>
            </w:pPr>
            <w:r>
              <w:rPr>
                <w:rFonts w:eastAsia="Times New Roman"/>
                <w:color w:val="000000"/>
              </w:rPr>
              <w:t>Jismoniy tarbiya va sport vazirligi huzuridagi Jismoniy tarbiya va sport boʻyicha mutaxassislarni ilmiy-metodik taʼminlash, qayta tayyorlash va malakasini oshirish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E3CBAF" w14:textId="77777777" w:rsidR="00AC74CB" w:rsidRDefault="00AC74CB">
            <w:pPr>
              <w:spacing w:before="100" w:beforeAutospacing="1" w:after="100" w:afterAutospacing="1"/>
            </w:pPr>
            <w:r>
              <w:rPr>
                <w:rFonts w:eastAsia="Times New Roman"/>
              </w:rPr>
              <w:t>Jismoniy tarbiya va jismoniy madaniyat; sport faoliyati.</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09DE53" w14:textId="77777777" w:rsidR="00AC74CB" w:rsidRDefault="00AC74CB">
            <w:pPr>
              <w:spacing w:before="100" w:beforeAutospacing="1" w:after="100" w:afterAutospacing="1"/>
              <w:jc w:val="center"/>
            </w:pPr>
            <w:r>
              <w:rPr>
                <w:rFonts w:eastAsia="Times New Roman"/>
              </w:rPr>
              <w:t xml:space="preserve">Jismoniy tarbiya va sport vazirligi </w:t>
            </w:r>
          </w:p>
        </w:tc>
      </w:tr>
      <w:tr w:rsidR="00000000" w14:paraId="0DB40D3C"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5B4C8B7" w14:textId="77777777" w:rsidR="00AC74CB" w:rsidRDefault="00AC74CB">
            <w:pPr>
              <w:ind w:left="-25" w:right="-45"/>
              <w:jc w:val="center"/>
            </w:pPr>
            <w:r>
              <w:rPr>
                <w:rFonts w:eastAsia="Times New Roman"/>
              </w:rPr>
              <w:t>13.</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84F7E9" w14:textId="77777777" w:rsidR="00AC74CB" w:rsidRDefault="00AC74CB">
            <w:pPr>
              <w:spacing w:before="100" w:beforeAutospacing="1" w:after="100" w:afterAutospacing="1"/>
            </w:pPr>
            <w:r>
              <w:rPr>
                <w:rFonts w:eastAsia="Times New Roman"/>
                <w:color w:val="000000"/>
              </w:rPr>
              <w:t>Oʻzbekiston davlat sanʼat va madaniyat instituti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2780E7" w14:textId="77777777" w:rsidR="00AC74CB" w:rsidRDefault="00AC74CB">
            <w:pPr>
              <w:spacing w:before="100" w:beforeAutospacing="1" w:after="100" w:afterAutospacing="1"/>
            </w:pPr>
            <w:r>
              <w:rPr>
                <w:rFonts w:eastAsia="Times New Roman"/>
              </w:rPr>
              <w:t>Bastakorlik sanʼati; aktyorlik sanʼati; rejissorlik; texnogen sanʼat; dirijorlik; vokal va cholgʻu ijrochiligi; xoreografiya; kino-teleoperatorlik; xalq ijodiyoti; madaniyat va sanʼat muassasalarini tashkil etish hamda boshqarish; ijtimoiy-madaniy faoliyat.</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892743" w14:textId="77777777" w:rsidR="00AC74CB" w:rsidRDefault="00AC74CB">
            <w:pPr>
              <w:spacing w:before="100" w:beforeAutospacing="1" w:after="100" w:afterAutospacing="1"/>
              <w:jc w:val="center"/>
            </w:pPr>
            <w:r>
              <w:rPr>
                <w:rFonts w:eastAsia="Times New Roman"/>
              </w:rPr>
              <w:t>Madaniyat vazirligi</w:t>
            </w:r>
          </w:p>
        </w:tc>
      </w:tr>
      <w:tr w:rsidR="00000000" w14:paraId="6D14FF05"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6C6CBF" w14:textId="77777777" w:rsidR="00AC74CB" w:rsidRDefault="00AC74CB">
            <w:pPr>
              <w:ind w:left="-25" w:right="-45"/>
              <w:jc w:val="center"/>
            </w:pPr>
            <w:r>
              <w:rPr>
                <w:rFonts w:eastAsia="Times New Roman"/>
              </w:rPr>
              <w:lastRenderedPageBreak/>
              <w:t>14.</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94ACD6" w14:textId="77777777" w:rsidR="00AC74CB" w:rsidRDefault="00AC74CB">
            <w:pPr>
              <w:spacing w:before="100" w:beforeAutospacing="1" w:after="100" w:afterAutospacing="1"/>
            </w:pPr>
            <w:r>
              <w:rPr>
                <w:rFonts w:eastAsia="Times New Roman"/>
                <w:color w:val="000000"/>
              </w:rPr>
              <w:t xml:space="preserve">Toshkent irrigatsiya va qishloq xoʻjaligini mexanizatsiyalash muhandislari instituti </w:t>
            </w:r>
            <w:r>
              <w:rPr>
                <w:rFonts w:eastAsia="Times New Roman"/>
              </w:rPr>
              <w:t>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B7523B" w14:textId="77777777" w:rsidR="00AC74CB" w:rsidRDefault="00AC74CB">
            <w:pPr>
              <w:spacing w:before="100" w:beforeAutospacing="1" w:after="100" w:afterAutospacing="1"/>
            </w:pPr>
            <w:r>
              <w:rPr>
                <w:rFonts w:eastAsia="Times New Roman"/>
              </w:rPr>
              <w:t xml:space="preserve">Irrigatsiya tizimlarida suv energiyasidan foydalanish; suv xoʻjaligi va melioratsiya; suv xoʻjaligi va melioratsiya ishlarini mexanizatsiyalashtirish; gidrotexnika inshootlari va nasos stansiyalaridan foydalanish </w:t>
            </w:r>
            <w:r>
              <w:rPr>
                <w:rFonts w:eastAsia="Times New Roman"/>
                <w:color w:val="000000"/>
              </w:rPr>
              <w:t>yer tuzish va yer kadastri;</w:t>
            </w:r>
            <w:r>
              <w:rPr>
                <w:rFonts w:eastAsia="Times New Roman"/>
              </w:rPr>
              <w:t xml:space="preserve"> </w:t>
            </w:r>
            <w:r>
              <w:rPr>
                <w:rFonts w:eastAsia="Times New Roman"/>
                <w:color w:val="000000"/>
              </w:rPr>
              <w:t>qishloq xoʻjaligini mexanizatsiyalashtirish; qishloq xoʻjaligini elektrlashtirish va avtomatlashtirish.</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DA55A8" w14:textId="77777777" w:rsidR="00AC74CB" w:rsidRDefault="00AC74CB">
            <w:pPr>
              <w:spacing w:before="100" w:beforeAutospacing="1" w:after="100" w:afterAutospacing="1"/>
              <w:jc w:val="center"/>
            </w:pPr>
            <w:r>
              <w:rPr>
                <w:rFonts w:eastAsia="Times New Roman"/>
              </w:rPr>
              <w:t>Oliy va oʻrta maxsus taʼlim vazirligi</w:t>
            </w:r>
          </w:p>
        </w:tc>
      </w:tr>
      <w:tr w:rsidR="00000000" w14:paraId="534B74BF"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885FB8" w14:textId="77777777" w:rsidR="00AC74CB" w:rsidRDefault="00AC74CB">
            <w:pPr>
              <w:ind w:left="-25" w:right="-45"/>
              <w:jc w:val="center"/>
            </w:pPr>
            <w:r>
              <w:rPr>
                <w:rFonts w:eastAsia="Times New Roman"/>
              </w:rPr>
              <w:t>15.</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CD0E40" w14:textId="77777777" w:rsidR="00AC74CB" w:rsidRDefault="00AC74CB">
            <w:pPr>
              <w:spacing w:before="100" w:beforeAutospacing="1" w:after="100" w:afterAutospacing="1"/>
            </w:pPr>
            <w:r>
              <w:rPr>
                <w:rFonts w:eastAsia="Times New Roman"/>
              </w:rPr>
              <w:t>Oʻzbekiston Respublikasi Adliya vazirligi huzuridagi Yuridik kadrlarni qayta tayyorlash va malakasini oshirish instituti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A8A97B" w14:textId="77777777" w:rsidR="00AC74CB" w:rsidRDefault="00AC74CB">
            <w:pPr>
              <w:spacing w:before="100" w:beforeAutospacing="1" w:after="100" w:afterAutospacing="1"/>
            </w:pPr>
            <w:r>
              <w:rPr>
                <w:rFonts w:eastAsia="Times New Roman"/>
              </w:rPr>
              <w:t>Yurisprudensiya; huquqshunoslik.</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7AB3AA" w14:textId="77777777" w:rsidR="00AC74CB" w:rsidRDefault="00AC74CB">
            <w:pPr>
              <w:spacing w:before="100" w:beforeAutospacing="1" w:after="100" w:afterAutospacing="1"/>
              <w:jc w:val="center"/>
            </w:pPr>
            <w:r>
              <w:rPr>
                <w:rFonts w:eastAsia="Times New Roman"/>
              </w:rPr>
              <w:t>Adliya vazirligi</w:t>
            </w:r>
          </w:p>
        </w:tc>
      </w:tr>
      <w:tr w:rsidR="00000000" w14:paraId="11F57112"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CAA41F" w14:textId="77777777" w:rsidR="00AC74CB" w:rsidRDefault="00AC74CB">
            <w:pPr>
              <w:ind w:left="-25" w:right="-45"/>
              <w:jc w:val="center"/>
            </w:pPr>
            <w:r>
              <w:rPr>
                <w:rFonts w:eastAsia="Times New Roman"/>
              </w:rPr>
              <w:t>16.</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06FFD8" w14:textId="77777777" w:rsidR="00AC74CB" w:rsidRDefault="00AC74CB">
            <w:pPr>
              <w:spacing w:before="100" w:beforeAutospacing="1" w:after="100" w:afterAutospacing="1"/>
            </w:pPr>
            <w:r>
              <w:rPr>
                <w:rFonts w:eastAsia="Times New Roman"/>
                <w:color w:val="000000"/>
              </w:rPr>
              <w:t>Toshkent davlat oʻzbek tili va adabiyoti universiteti huzuridagi pedagog kadrlarni qayta tayyorlash va ularning malakasini oshirish tarmoq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91DF5B" w14:textId="77777777" w:rsidR="00AC74CB" w:rsidRDefault="00AC74CB">
            <w:pPr>
              <w:spacing w:before="100" w:beforeAutospacing="1" w:after="100" w:afterAutospacing="1"/>
            </w:pPr>
            <w:r>
              <w:rPr>
                <w:rFonts w:eastAsia="Times New Roman"/>
                <w:color w:val="000000"/>
              </w:rPr>
              <w:t xml:space="preserve">Oʻzbek tili filologiyasi </w:t>
            </w:r>
          </w:p>
          <w:p w14:paraId="73327062" w14:textId="77777777" w:rsidR="00AC74CB" w:rsidRDefault="00AC74CB">
            <w:pPr>
              <w:spacing w:before="100" w:beforeAutospacing="1" w:after="100" w:afterAutospacing="1"/>
            </w:pPr>
            <w:r>
              <w:rPr>
                <w:rFonts w:eastAsia="Times New Roman"/>
                <w:color w:val="000000"/>
              </w:rPr>
              <w:t xml:space="preserve">‎Oʻzbek tili va adabiyoti </w:t>
            </w:r>
          </w:p>
          <w:p w14:paraId="710E66FF" w14:textId="77777777" w:rsidR="00AC74CB" w:rsidRDefault="00AC74CB">
            <w:pPr>
              <w:spacing w:before="100" w:beforeAutospacing="1" w:after="100" w:afterAutospacing="1"/>
            </w:pPr>
            <w:r>
              <w:rPr>
                <w:rFonts w:eastAsia="Times New Roman"/>
                <w:color w:val="000000"/>
              </w:rPr>
              <w:t>‎Oʻzbek-ingliz tarjima nazariyasi va amaliyoti ‎</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92272B" w14:textId="77777777" w:rsidR="00AC74CB" w:rsidRDefault="00AC74CB">
            <w:pPr>
              <w:spacing w:before="100" w:beforeAutospacing="1" w:after="100" w:afterAutospacing="1"/>
              <w:jc w:val="center"/>
            </w:pPr>
            <w:r>
              <w:rPr>
                <w:rFonts w:eastAsia="Times New Roman"/>
                <w:color w:val="000000"/>
              </w:rPr>
              <w:t>Oliy va oʻrta maxsus taʼlim vazirligi‎</w:t>
            </w:r>
          </w:p>
        </w:tc>
      </w:tr>
      <w:tr w:rsidR="00000000" w14:paraId="5E0A76FB" w14:textId="77777777">
        <w:trPr>
          <w:divId w:val="1415199820"/>
          <w:cantSplit/>
        </w:trPr>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FF67DB" w14:textId="77777777" w:rsidR="00AC74CB" w:rsidRDefault="00AC74CB">
            <w:pPr>
              <w:ind w:left="-25" w:right="-45"/>
              <w:jc w:val="center"/>
            </w:pPr>
            <w:r>
              <w:rPr>
                <w:rFonts w:eastAsia="Times New Roman"/>
              </w:rPr>
              <w:t>18.</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3FE565" w14:textId="77777777" w:rsidR="00AC74CB" w:rsidRDefault="00AC74CB">
            <w:pPr>
              <w:spacing w:before="100" w:beforeAutospacing="1" w:after="100" w:afterAutospacing="1"/>
            </w:pPr>
            <w:r>
              <w:rPr>
                <w:rFonts w:eastAsia="Times New Roman"/>
              </w:rPr>
              <w:t>Oʻzbekiston Badiiy akademiyasi huzuridagi Badiiy taʼlim yoʻnalishlarida pedagog va mutaxassis kadrlarni qayta tayyorlash hamda ularning malakasini oshirish markazi</w:t>
            </w:r>
          </w:p>
        </w:tc>
        <w:tc>
          <w:tcPr>
            <w:tcW w:w="1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502D4F" w14:textId="77777777" w:rsidR="00AC74CB" w:rsidRDefault="00AC74CB">
            <w:pPr>
              <w:spacing w:before="100" w:beforeAutospacing="1" w:after="100" w:afterAutospacing="1"/>
            </w:pPr>
            <w:r>
              <w:rPr>
                <w:rFonts w:eastAsia="Times New Roman"/>
              </w:rPr>
              <w:t>(Badiiy taʼlim) Tasviriy va amaliy sanʼat; Dizayn; Sanʼatshunoslik; Muzeyshunoslik</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E6EC77" w14:textId="77777777" w:rsidR="00AC74CB" w:rsidRDefault="00AC74CB">
            <w:pPr>
              <w:spacing w:before="100" w:beforeAutospacing="1" w:after="100" w:afterAutospacing="1"/>
              <w:jc w:val="center"/>
            </w:pPr>
            <w:r>
              <w:rPr>
                <w:rFonts w:eastAsia="Times New Roman"/>
              </w:rPr>
              <w:t>Oʻzbekiston Badiiy akademiyasi</w:t>
            </w:r>
          </w:p>
        </w:tc>
      </w:tr>
    </w:tbl>
    <w:p w14:paraId="52836EA6" w14:textId="77777777" w:rsidR="00AC74CB" w:rsidRDefault="00AC74CB">
      <w:pPr>
        <w:shd w:val="clear" w:color="auto" w:fill="FFFFFF"/>
        <w:ind w:firstLine="851"/>
        <w:jc w:val="both"/>
        <w:divId w:val="1432623956"/>
        <w:rPr>
          <w:rFonts w:eastAsia="Times New Roman"/>
          <w:color w:val="339966"/>
          <w:sz w:val="20"/>
          <w:szCs w:val="20"/>
          <w:lang w:val="uz-Latn-UZ"/>
        </w:rPr>
      </w:pPr>
      <w:r>
        <w:rPr>
          <w:rFonts w:eastAsia="Times New Roman"/>
          <w:color w:val="339966"/>
          <w:sz w:val="20"/>
          <w:szCs w:val="20"/>
          <w:lang w:val="uz-Latn-UZ"/>
        </w:rPr>
        <w:t>*Oʻzbekiston Milliy universiteti markazi pedagog kadrlarni qayta tayyorlash va ularning malakasini oshirishda tarmoq va mintaqaviy yoʻnalishlar boʻyicha faoliyat koʻrsatadi.</w:t>
      </w:r>
    </w:p>
    <w:p w14:paraId="1738ACA0" w14:textId="77777777" w:rsidR="00AC74CB" w:rsidRDefault="00AC74CB">
      <w:pPr>
        <w:shd w:val="clear" w:color="auto" w:fill="FFFFFF"/>
        <w:ind w:firstLine="851"/>
        <w:jc w:val="both"/>
        <w:divId w:val="2064481108"/>
        <w:rPr>
          <w:rFonts w:eastAsia="Times New Roman"/>
          <w:i/>
          <w:iCs/>
          <w:color w:val="800000"/>
          <w:sz w:val="22"/>
          <w:szCs w:val="22"/>
          <w:lang w:val="uz-Latn-UZ"/>
        </w:rPr>
      </w:pPr>
      <w:r>
        <w:rPr>
          <w:rFonts w:eastAsia="Times New Roman"/>
          <w:i/>
          <w:iCs/>
          <w:color w:val="800000"/>
          <w:sz w:val="22"/>
          <w:szCs w:val="22"/>
          <w:lang w:val="uz-Latn-UZ"/>
        </w:rPr>
        <w:t xml:space="preserve">(1-ilova Oʻzbekiston Respublikasi Vazirlar Mahkamasining 2025-yil 11-apreldagi 221-sonli </w:t>
      </w:r>
      <w:hyperlink r:id="rId19" w:anchor="-7478858"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12.04.2025-y., 09/25/221/0335-son)</w:t>
      </w:r>
    </w:p>
    <w:p w14:paraId="74433330" w14:textId="77777777" w:rsidR="00AC74CB" w:rsidRDefault="00AC74CB">
      <w:pPr>
        <w:shd w:val="clear" w:color="auto" w:fill="FFFFFF"/>
        <w:jc w:val="center"/>
        <w:divId w:val="2121291522"/>
        <w:rPr>
          <w:rFonts w:eastAsia="Times New Roman"/>
          <w:color w:val="000080"/>
          <w:sz w:val="22"/>
          <w:szCs w:val="22"/>
          <w:lang w:val="uz-Latn-UZ"/>
        </w:rPr>
      </w:pPr>
      <w:r>
        <w:rPr>
          <w:rFonts w:eastAsia="Times New Roman"/>
          <w:color w:val="000080"/>
          <w:sz w:val="22"/>
          <w:szCs w:val="22"/>
          <w:lang w:val="uz-Latn-UZ"/>
        </w:rPr>
        <w:t xml:space="preserve">Vazirlar Mahkamasining 2012-yil 26-sentabrdagi 278-son </w:t>
      </w:r>
      <w:hyperlink r:id="rId20" w:history="1">
        <w:r>
          <w:rPr>
            <w:rFonts w:eastAsia="Times New Roman"/>
            <w:color w:val="008080"/>
            <w:sz w:val="22"/>
            <w:szCs w:val="22"/>
            <w:lang w:val="uz-Latn-UZ"/>
          </w:rPr>
          <w:t>qaroriga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2-ILOVA </w:t>
      </w:r>
    </w:p>
    <w:p w14:paraId="510FBA10" w14:textId="77777777" w:rsidR="00AC74CB" w:rsidRDefault="00AC74CB">
      <w:pPr>
        <w:shd w:val="clear" w:color="auto" w:fill="FFFFFF"/>
        <w:jc w:val="center"/>
        <w:divId w:val="2099400111"/>
        <w:rPr>
          <w:rFonts w:eastAsia="Times New Roman"/>
          <w:b/>
          <w:bCs/>
          <w:color w:val="000080"/>
          <w:lang w:val="uz-Latn-UZ"/>
        </w:rPr>
      </w:pPr>
      <w:r>
        <w:rPr>
          <w:rFonts w:eastAsia="Times New Roman"/>
          <w:b/>
          <w:bCs/>
          <w:color w:val="000080"/>
          <w:lang w:val="uz-Latn-UZ"/>
        </w:rPr>
        <w:t xml:space="preserve">Oliy taʼlim muassasalari rahbar va pedagog kadrlarini qayta tayyorlash va ularning malakasini oshirish tizimining </w:t>
      </w:r>
    </w:p>
    <w:p w14:paraId="6361DAF1" w14:textId="77777777" w:rsidR="00AC74CB" w:rsidRDefault="00AC74CB">
      <w:pPr>
        <w:shd w:val="clear" w:color="auto" w:fill="FFFFFF"/>
        <w:jc w:val="center"/>
        <w:divId w:val="2068256698"/>
        <w:rPr>
          <w:rFonts w:eastAsia="Times New Roman"/>
          <w:caps/>
          <w:color w:val="000080"/>
          <w:lang w:val="uz-Latn-UZ"/>
        </w:rPr>
      </w:pPr>
      <w:r>
        <w:rPr>
          <w:rFonts w:eastAsia="Times New Roman"/>
          <w:caps/>
          <w:color w:val="000080"/>
          <w:lang w:val="uz-Latn-UZ"/>
        </w:rPr>
        <w:t xml:space="preserve">TASHKILIY TUZILMASI </w:t>
      </w:r>
    </w:p>
    <w:p w14:paraId="3C19354E" w14:textId="77777777" w:rsidR="00AC74CB" w:rsidRDefault="00AC74CB">
      <w:pPr>
        <w:shd w:val="clear" w:color="auto" w:fill="FFFFFF"/>
        <w:jc w:val="center"/>
        <w:divId w:val="1242301290"/>
        <w:rPr>
          <w:rFonts w:eastAsia="Times New Roman"/>
          <w:color w:val="000080"/>
          <w:lang w:val="uz-Latn-UZ"/>
        </w:rPr>
      </w:pPr>
      <w:r>
        <w:rPr>
          <w:rFonts w:eastAsia="Times New Roman"/>
          <w:noProof/>
          <w:color w:val="000080"/>
          <w:lang w:val="uz-Latn-UZ"/>
        </w:rPr>
        <w:lastRenderedPageBreak/>
        <w:drawing>
          <wp:inline distT="0" distB="0" distL="0" distR="0" wp14:anchorId="4BE4892F" wp14:editId="196FC08B">
            <wp:extent cx="10363200" cy="607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10363200" cy="6076950"/>
                    </a:xfrm>
                    <a:prstGeom prst="rect">
                      <a:avLst/>
                    </a:prstGeom>
                    <a:noFill/>
                    <a:ln>
                      <a:noFill/>
                    </a:ln>
                  </pic:spPr>
                </pic:pic>
              </a:graphicData>
            </a:graphic>
          </wp:inline>
        </w:drawing>
      </w:r>
    </w:p>
    <w:p w14:paraId="2E1EBE70" w14:textId="77777777" w:rsidR="00AC74CB" w:rsidRDefault="00AC74CB">
      <w:pPr>
        <w:shd w:val="clear" w:color="auto" w:fill="FFFFFF"/>
        <w:ind w:firstLine="851"/>
        <w:jc w:val="both"/>
        <w:divId w:val="192965470"/>
        <w:rPr>
          <w:rFonts w:eastAsia="Times New Roman"/>
          <w:i/>
          <w:iCs/>
          <w:color w:val="800000"/>
          <w:sz w:val="22"/>
          <w:szCs w:val="22"/>
          <w:lang w:val="uz-Latn-UZ"/>
        </w:rPr>
      </w:pPr>
      <w:r>
        <w:rPr>
          <w:rFonts w:eastAsia="Times New Roman"/>
          <w:i/>
          <w:iCs/>
          <w:color w:val="800000"/>
          <w:sz w:val="22"/>
          <w:szCs w:val="22"/>
          <w:lang w:val="uz-Latn-UZ"/>
        </w:rPr>
        <w:t xml:space="preserve">(2-ilovaning matni Oʻzbekiston Respublikasi Vazirlar Mahkamasining 2021-yil 21-iyundagi 385-sonli </w:t>
      </w:r>
      <w:hyperlink r:id="rId22" w:anchor="-5466654"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22.06.2021-y., 09/21/385/0583-son) </w:t>
      </w:r>
    </w:p>
    <w:p w14:paraId="6C7CA501" w14:textId="77777777" w:rsidR="00AC74CB" w:rsidRDefault="00AC74CB">
      <w:pPr>
        <w:shd w:val="clear" w:color="auto" w:fill="FFFFFF"/>
        <w:jc w:val="center"/>
        <w:divId w:val="439567472"/>
        <w:rPr>
          <w:rFonts w:eastAsia="Times New Roman"/>
          <w:color w:val="000080"/>
          <w:sz w:val="22"/>
          <w:szCs w:val="22"/>
          <w:lang w:val="uz-Latn-UZ"/>
        </w:rPr>
      </w:pPr>
      <w:r>
        <w:rPr>
          <w:rFonts w:eastAsia="Times New Roman"/>
          <w:color w:val="000080"/>
          <w:sz w:val="22"/>
          <w:szCs w:val="22"/>
          <w:lang w:val="uz-Latn-UZ"/>
        </w:rPr>
        <w:t xml:space="preserve">Vazirlar Mahkamasining 2012-yil 26-sentabrdagi 278-son </w:t>
      </w:r>
      <w:hyperlink r:id="rId23" w:history="1">
        <w:r>
          <w:rPr>
            <w:rFonts w:eastAsia="Times New Roman"/>
            <w:color w:val="008080"/>
            <w:sz w:val="22"/>
            <w:szCs w:val="22"/>
            <w:lang w:val="uz-Latn-UZ"/>
          </w:rPr>
          <w:t xml:space="preserve">qaroriga </w:t>
        </w:r>
        <w:r>
          <w:rPr>
            <w:rFonts w:eastAsia="Times New Roman"/>
            <w:color w:val="008080"/>
            <w:sz w:val="22"/>
            <w:szCs w:val="22"/>
            <w:lang w:val="uz-Latn-UZ"/>
          </w:rPr>
          <w:br/>
        </w:r>
      </w:hyperlink>
      <w:r>
        <w:rPr>
          <w:rFonts w:eastAsia="Times New Roman"/>
          <w:color w:val="000080"/>
          <w:sz w:val="22"/>
          <w:szCs w:val="22"/>
          <w:lang w:val="uz-Latn-UZ"/>
        </w:rPr>
        <w:t xml:space="preserve">3-ILOVA </w:t>
      </w:r>
    </w:p>
    <w:p w14:paraId="04D2FACC" w14:textId="77777777" w:rsidR="00AC74CB" w:rsidRDefault="00AC74CB">
      <w:pPr>
        <w:shd w:val="clear" w:color="auto" w:fill="FFFFFF"/>
        <w:jc w:val="center"/>
        <w:divId w:val="1551114850"/>
        <w:rPr>
          <w:rFonts w:eastAsia="Times New Roman"/>
          <w:b/>
          <w:bCs/>
          <w:color w:val="000080"/>
          <w:lang w:val="uz-Latn-UZ"/>
        </w:rPr>
      </w:pPr>
      <w:r>
        <w:rPr>
          <w:rFonts w:eastAsia="Times New Roman"/>
          <w:b/>
          <w:bCs/>
          <w:color w:val="000080"/>
          <w:lang w:val="uz-Latn-UZ"/>
        </w:rPr>
        <w:t>Oʻzbekiston Respublikasi Oliy va oʻrta maxsus taʼlim vazirligi huzuridagi Oliy taʼlim tizimi pedagog va rahbar kadrlarini qayta tayyorlash hamda ularning malakasini oshirishni tashkil etish bosh ilmiy-metodik markazi</w:t>
      </w:r>
    </w:p>
    <w:p w14:paraId="2CEC1916" w14:textId="77777777" w:rsidR="00AC74CB" w:rsidRDefault="00AC74CB">
      <w:pPr>
        <w:shd w:val="clear" w:color="auto" w:fill="FFFFFF"/>
        <w:jc w:val="center"/>
        <w:divId w:val="1006131248"/>
        <w:rPr>
          <w:rFonts w:eastAsia="Times New Roman"/>
          <w:caps/>
          <w:color w:val="000080"/>
          <w:lang w:val="uz-Latn-UZ"/>
        </w:rPr>
      </w:pPr>
      <w:r>
        <w:rPr>
          <w:rFonts w:eastAsia="Times New Roman"/>
          <w:caps/>
          <w:color w:val="000080"/>
          <w:lang w:val="uz-Latn-UZ"/>
        </w:rPr>
        <w:t>TUZILMASI</w:t>
      </w:r>
    </w:p>
    <w:p w14:paraId="788B2493" w14:textId="77777777" w:rsidR="00AC74CB" w:rsidRDefault="00AC74CB">
      <w:pPr>
        <w:shd w:val="clear" w:color="auto" w:fill="FFFFFF"/>
        <w:jc w:val="center"/>
        <w:divId w:val="1169178076"/>
        <w:rPr>
          <w:rFonts w:eastAsia="Times New Roman"/>
          <w:color w:val="000080"/>
          <w:lang w:val="uz-Latn-UZ"/>
        </w:rPr>
      </w:pPr>
      <w:r>
        <w:rPr>
          <w:rFonts w:eastAsia="Times New Roman"/>
          <w:noProof/>
          <w:color w:val="000080"/>
          <w:lang w:val="uz-Latn-UZ"/>
        </w:rPr>
        <w:lastRenderedPageBreak/>
        <w:drawing>
          <wp:inline distT="0" distB="0" distL="0" distR="0" wp14:anchorId="6F3A609F" wp14:editId="2D99A295">
            <wp:extent cx="5943600" cy="2514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5943600" cy="2514600"/>
                    </a:xfrm>
                    <a:prstGeom prst="rect">
                      <a:avLst/>
                    </a:prstGeom>
                    <a:noFill/>
                    <a:ln>
                      <a:noFill/>
                    </a:ln>
                  </pic:spPr>
                </pic:pic>
              </a:graphicData>
            </a:graphic>
          </wp:inline>
        </w:drawing>
      </w:r>
    </w:p>
    <w:p w14:paraId="0D071577" w14:textId="77777777" w:rsidR="00AC74CB" w:rsidRDefault="00AC74CB">
      <w:pPr>
        <w:shd w:val="clear" w:color="auto" w:fill="FFFFFF"/>
        <w:ind w:firstLine="851"/>
        <w:jc w:val="both"/>
        <w:divId w:val="65109017"/>
        <w:rPr>
          <w:rFonts w:eastAsia="Times New Roman"/>
          <w:color w:val="339966"/>
          <w:sz w:val="20"/>
          <w:szCs w:val="20"/>
          <w:lang w:val="uz-Latn-UZ"/>
        </w:rPr>
      </w:pPr>
      <w:r>
        <w:rPr>
          <w:rFonts w:eastAsia="Times New Roman"/>
          <w:color w:val="339966"/>
          <w:sz w:val="20"/>
          <w:szCs w:val="20"/>
          <w:lang w:val="uz-Latn-UZ"/>
        </w:rPr>
        <w:t>Xodimlarning cheklangan soni (professor-oʻqituvchilar tarkibi va yordamchi xodimlardan tashqari) — 21 kishi, shu jumladan boshqaruv xodimlari — 11 kishi.</w:t>
      </w:r>
    </w:p>
    <w:p w14:paraId="63CF25A9" w14:textId="77777777" w:rsidR="00AC74CB" w:rsidRDefault="00AC74CB">
      <w:pPr>
        <w:shd w:val="clear" w:color="auto" w:fill="FFFFFF"/>
        <w:ind w:firstLine="851"/>
        <w:jc w:val="both"/>
        <w:divId w:val="141502574"/>
        <w:rPr>
          <w:rFonts w:eastAsia="Times New Roman"/>
          <w:i/>
          <w:iCs/>
          <w:color w:val="800000"/>
          <w:sz w:val="22"/>
          <w:szCs w:val="22"/>
          <w:lang w:val="uz-Latn-UZ"/>
        </w:rPr>
      </w:pPr>
      <w:r>
        <w:rPr>
          <w:rFonts w:eastAsia="Times New Roman"/>
          <w:i/>
          <w:iCs/>
          <w:color w:val="800000"/>
          <w:sz w:val="22"/>
          <w:szCs w:val="22"/>
          <w:lang w:val="uz-Latn-UZ"/>
        </w:rPr>
        <w:t xml:space="preserve">(4-ilova Oʻzbekiston Respublikasi Vazirlar Mahkamasining 2019-yil 23-sentabrdagi 797-sonli </w:t>
      </w:r>
      <w:hyperlink r:id="rId25" w:anchor="-4527642"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oʻz kuchini yoʻqotgan — Qonun hujjatlari maʼlumotlari milliy bazasi, 24.09.2019-y., 09/19/797/3793-son)</w:t>
      </w:r>
    </w:p>
    <w:p w14:paraId="1CE49D69" w14:textId="77777777" w:rsidR="00AC74CB" w:rsidRDefault="00AC74CB">
      <w:pPr>
        <w:shd w:val="clear" w:color="auto" w:fill="FFFFFF"/>
        <w:ind w:firstLine="851"/>
        <w:jc w:val="both"/>
        <w:divId w:val="446658339"/>
        <w:rPr>
          <w:rFonts w:eastAsia="Times New Roman"/>
          <w:i/>
          <w:iCs/>
          <w:color w:val="800000"/>
          <w:sz w:val="22"/>
          <w:szCs w:val="22"/>
          <w:lang w:val="uz-Latn-UZ"/>
        </w:rPr>
      </w:pPr>
      <w:r>
        <w:rPr>
          <w:rFonts w:eastAsia="Times New Roman"/>
          <w:i/>
          <w:iCs/>
          <w:color w:val="800000"/>
          <w:sz w:val="22"/>
          <w:szCs w:val="22"/>
          <w:lang w:val="uz-Latn-UZ"/>
        </w:rPr>
        <w:t xml:space="preserve">(5-ilova Oʻzbekiston Respublikasi Vazirlar Mahkamasining 2019-yil 23-sentabrdagi 797-sonli </w:t>
      </w:r>
      <w:hyperlink r:id="rId26" w:anchor="-4527642"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oʻz kuchini yoʻqotgan — Qonun hujjatlari maʼlumotlari milliy bazasi, 24.09.2019-y., 09/19/797/3793-son)</w:t>
      </w:r>
    </w:p>
    <w:p w14:paraId="097796E5" w14:textId="77777777" w:rsidR="00AC74CB" w:rsidRDefault="00AC74CB">
      <w:pPr>
        <w:shd w:val="clear" w:color="auto" w:fill="FFFFFF"/>
        <w:jc w:val="center"/>
        <w:divId w:val="832448689"/>
        <w:rPr>
          <w:rFonts w:eastAsia="Times New Roman"/>
          <w:i/>
          <w:iCs/>
          <w:color w:val="800000"/>
          <w:sz w:val="22"/>
          <w:szCs w:val="22"/>
          <w:lang w:val="uz-Latn-UZ"/>
        </w:rPr>
      </w:pPr>
      <w:r>
        <w:rPr>
          <w:rFonts w:eastAsia="Times New Roman"/>
          <w:i/>
          <w:iCs/>
          <w:color w:val="800000"/>
          <w:sz w:val="22"/>
          <w:szCs w:val="22"/>
          <w:lang w:val="uz-Latn-UZ"/>
        </w:rPr>
        <w:t>(Oʻzbekiston Respublikasi qonun hujjatlari toʻplami, 2012-y., 39-son, 453-modda; 2013-y., 34-son, 458-modda; 2015-y., 26-son, 338-modda, 38-son, 500-modda, 52-son, 646-modda; 2016-y., 31-son, 374-modda; 2017-y., 20-son, 367-modda, 23-son, 472-modda, 34-son, 899-modda; Qonun hujjatlari maʼlumotlari milliy bazasi, 18.06.2018-y., 09/18/453/1359-son, 09.07.2018-y., 09/18/508/1477-son, 10.12.2018-y., 09/18/995/2287-son; 24.09.2019-y., 09/19/797/3793-son, 16.10.2019-y., 09/19/874/3919-son, 13.12.2019-y., 09/19/98</w:t>
      </w:r>
      <w:r>
        <w:rPr>
          <w:rFonts w:eastAsia="Times New Roman"/>
          <w:i/>
          <w:iCs/>
          <w:color w:val="800000"/>
          <w:sz w:val="22"/>
          <w:szCs w:val="22"/>
          <w:lang w:val="uz-Latn-UZ"/>
        </w:rPr>
        <w:t>8/4142-son; Qonunchilik maʼlumotlari milliy bazasi, 22.06.2021-y., 09/21/385/0583-son; 05.04.2022-y., 09/22/153/0266-son; 12.07.2024-y., 09/24/415/0501-son; 06.12.2024-y., 07/24/420/1009-son; 19.03.2025-y., 09/25/171/0258-son; 12.04.2025-y., 09/25/221/0335-son)</w:t>
      </w:r>
    </w:p>
    <w:sectPr w:rsidR="00AC74CB">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3675D"/>
    <w:rsid w:val="00471780"/>
    <w:rsid w:val="00AC74CB"/>
    <w:rsid w:val="00C36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77EB0"/>
  <w15:chartTrackingRefBased/>
  <w15:docId w15:val="{0654C75D-B9D9-4A8B-92D6-A640A99D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aexp">
    <w:name w:val="aexp"/>
    <w:basedOn w:val="Normal"/>
    <w:pPr>
      <w:spacing w:after="240"/>
    </w:pPr>
    <w:rPr>
      <w:b/>
      <w:bCs/>
      <w:color w:val="FF0000"/>
    </w:rPr>
  </w:style>
  <w:style w:type="paragraph" w:customStyle="1" w:styleId="aoad">
    <w:name w:val="aoad"/>
    <w:basedOn w:val="Normal"/>
    <w:pPr>
      <w:spacing w:after="240"/>
      <w:jc w:val="right"/>
    </w:pPr>
    <w:rPr>
      <w:i/>
      <w:iCs/>
      <w:color w:val="808080"/>
      <w:sz w:val="20"/>
      <w:szCs w:val="20"/>
    </w:rPr>
  </w:style>
  <w:style w:type="paragraph" w:customStyle="1" w:styleId="signcont">
    <w:name w:val="signcont"/>
    <w:basedOn w:val="Normal"/>
    <w:pPr>
      <w:spacing w:after="240"/>
      <w:jc w:val="center"/>
    </w:pPr>
  </w:style>
  <w:style w:type="paragraph" w:customStyle="1" w:styleId="iorrn">
    <w:name w:val="iorrn"/>
    <w:basedOn w:val="Normal"/>
    <w:pPr>
      <w:spacing w:before="100" w:beforeAutospacing="1" w:after="100" w:afterAutospacing="1"/>
    </w:pPr>
    <w:rPr>
      <w:b/>
      <w:bCs/>
    </w:rPr>
  </w:style>
  <w:style w:type="paragraph" w:customStyle="1" w:styleId="iorval">
    <w:name w:val="iorval"/>
    <w:basedOn w:val="Normal"/>
    <w:pPr>
      <w:spacing w:before="100" w:beforeAutospacing="1" w:after="100" w:afterAutospacing="1"/>
      <w:ind w:left="15"/>
    </w:pPr>
  </w:style>
  <w:style w:type="paragraph" w:customStyle="1" w:styleId="clauseprfx">
    <w:name w:val="clauseprfx"/>
    <w:basedOn w:val="Normal"/>
    <w:pPr>
      <w:spacing w:before="100" w:beforeAutospacing="1" w:after="100" w:afterAutospacing="1"/>
    </w:pPr>
  </w:style>
  <w:style w:type="paragraph" w:customStyle="1" w:styleId="clausesuff">
    <w:name w:val="clausesuff"/>
    <w:basedOn w:val="Normal"/>
    <w:pPr>
      <w:spacing w:before="100" w:beforeAutospacing="1" w:after="100" w:afterAutospacing="1"/>
    </w:pPr>
  </w:style>
  <w:style w:type="paragraph" w:customStyle="1" w:styleId="acceptingbody">
    <w:name w:val="accepting_body"/>
    <w:basedOn w:val="Normal"/>
    <w:pPr>
      <w:jc w:val="center"/>
    </w:pPr>
    <w:rPr>
      <w:caps/>
      <w:color w:val="000080"/>
    </w:rPr>
  </w:style>
  <w:style w:type="paragraph" w:customStyle="1" w:styleId="actessentialelements">
    <w:name w:val="act_essential_elements"/>
    <w:basedOn w:val="Normal"/>
    <w:pPr>
      <w:ind w:right="8334"/>
      <w:jc w:val="center"/>
    </w:pPr>
    <w:rPr>
      <w:color w:val="000000"/>
      <w:sz w:val="22"/>
      <w:szCs w:val="22"/>
    </w:rPr>
  </w:style>
  <w:style w:type="paragraph" w:customStyle="1" w:styleId="actessentialelementsnum">
    <w:name w:val="act_essential_elements_num"/>
    <w:basedOn w:val="Normal"/>
    <w:pPr>
      <w:ind w:right="8334"/>
      <w:jc w:val="center"/>
    </w:pPr>
    <w:rPr>
      <w:color w:val="000000"/>
      <w:sz w:val="22"/>
      <w:szCs w:val="22"/>
    </w:rPr>
  </w:style>
  <w:style w:type="paragraph" w:customStyle="1" w:styleId="actform">
    <w:name w:val="act_form"/>
    <w:basedOn w:val="Normal"/>
    <w:pPr>
      <w:jc w:val="center"/>
    </w:pPr>
    <w:rPr>
      <w:caps/>
      <w:color w:val="000080"/>
    </w:rPr>
  </w:style>
  <w:style w:type="paragraph" w:customStyle="1" w:styleId="actformlaw">
    <w:name w:val="act_form_law"/>
    <w:basedOn w:val="Normal"/>
    <w:pPr>
      <w:spacing w:after="240"/>
      <w:jc w:val="center"/>
    </w:pPr>
    <w:rPr>
      <w:caps/>
      <w:color w:val="000080"/>
    </w:rPr>
  </w:style>
  <w:style w:type="paragraph" w:customStyle="1" w:styleId="acttext">
    <w:name w:val="act_text"/>
    <w:basedOn w:val="Normal"/>
    <w:pPr>
      <w:ind w:firstLine="851"/>
      <w:jc w:val="both"/>
    </w:pPr>
    <w:rPr>
      <w:color w:val="000000"/>
    </w:rPr>
  </w:style>
  <w:style w:type="paragraph" w:customStyle="1" w:styleId="acttitle">
    <w:name w:val="act_title"/>
    <w:basedOn w:val="Normal"/>
    <w:pPr>
      <w:spacing w:before="240" w:after="120"/>
      <w:jc w:val="center"/>
    </w:pPr>
    <w:rPr>
      <w:b/>
      <w:bCs/>
      <w:caps/>
      <w:color w:val="000080"/>
    </w:rPr>
  </w:style>
  <w:style w:type="paragraph" w:customStyle="1" w:styleId="acttitleappl">
    <w:name w:val="act_title_appl"/>
    <w:basedOn w:val="Normal"/>
    <w:pPr>
      <w:spacing w:after="120"/>
      <w:jc w:val="center"/>
    </w:pPr>
    <w:rPr>
      <w:b/>
      <w:bCs/>
      <w:color w:val="000080"/>
    </w:rPr>
  </w:style>
  <w:style w:type="paragraph" w:customStyle="1" w:styleId="applbannerlandscapetext">
    <w:name w:val="appl_banner_landscape_text"/>
    <w:basedOn w:val="Normal"/>
    <w:pPr>
      <w:spacing w:after="200"/>
      <w:ind w:left="7857"/>
      <w:jc w:val="center"/>
    </w:pPr>
    <w:rPr>
      <w:color w:val="000080"/>
      <w:sz w:val="22"/>
      <w:szCs w:val="22"/>
    </w:rPr>
  </w:style>
  <w:style w:type="paragraph" w:customStyle="1" w:styleId="applbannerlandscapetitle">
    <w:name w:val="appl_banner_landscape_title"/>
    <w:basedOn w:val="Normal"/>
    <w:pPr>
      <w:spacing w:before="200" w:after="240"/>
      <w:ind w:left="7857"/>
      <w:jc w:val="center"/>
    </w:pPr>
    <w:rPr>
      <w:color w:val="000080"/>
      <w:sz w:val="22"/>
      <w:szCs w:val="22"/>
    </w:rPr>
  </w:style>
  <w:style w:type="paragraph" w:customStyle="1" w:styleId="applbannerportraittext">
    <w:name w:val="appl_banner_portrait_text"/>
    <w:basedOn w:val="Normal"/>
    <w:pPr>
      <w:ind w:left="5953"/>
      <w:jc w:val="center"/>
    </w:pPr>
    <w:rPr>
      <w:color w:val="000080"/>
      <w:sz w:val="22"/>
      <w:szCs w:val="22"/>
    </w:rPr>
  </w:style>
  <w:style w:type="paragraph" w:customStyle="1" w:styleId="applbannerportraittitle">
    <w:name w:val="appl_banner_portrait_title"/>
    <w:basedOn w:val="Normal"/>
    <w:pPr>
      <w:spacing w:after="240"/>
      <w:ind w:left="5953"/>
      <w:jc w:val="center"/>
    </w:pPr>
    <w:rPr>
      <w:color w:val="000080"/>
      <w:sz w:val="22"/>
      <w:szCs w:val="22"/>
    </w:rPr>
  </w:style>
  <w:style w:type="paragraph" w:customStyle="1" w:styleId="bydefault">
    <w:name w:val="by_default"/>
    <w:basedOn w:val="Normal"/>
    <w:pPr>
      <w:jc w:val="both"/>
    </w:pPr>
    <w:rPr>
      <w:color w:val="000000"/>
    </w:rPr>
  </w:style>
  <w:style w:type="paragraph" w:customStyle="1" w:styleId="changesorigins">
    <w:name w:val="changes_origins"/>
    <w:basedOn w:val="Normal"/>
    <w:pPr>
      <w:ind w:firstLine="851"/>
      <w:jc w:val="both"/>
    </w:pPr>
    <w:rPr>
      <w:i/>
      <w:iCs/>
      <w:color w:val="800000"/>
      <w:sz w:val="22"/>
      <w:szCs w:val="22"/>
    </w:rPr>
  </w:style>
  <w:style w:type="paragraph" w:customStyle="1" w:styleId="clauseaftersrc">
    <w:name w:val="clause_after_src"/>
    <w:basedOn w:val="Normal"/>
    <w:pPr>
      <w:spacing w:after="60"/>
      <w:jc w:val="both"/>
    </w:pPr>
    <w:rPr>
      <w:color w:val="000080"/>
    </w:rPr>
  </w:style>
  <w:style w:type="paragraph" w:customStyle="1" w:styleId="clausedefault">
    <w:name w:val="clause_default"/>
    <w:basedOn w:val="Normal"/>
    <w:pPr>
      <w:spacing w:before="120" w:after="60"/>
      <w:ind w:firstLine="851"/>
      <w:jc w:val="both"/>
    </w:pPr>
    <w:rPr>
      <w:b/>
      <w:bCs/>
      <w:color w:val="000080"/>
    </w:rPr>
  </w:style>
  <w:style w:type="paragraph" w:customStyle="1" w:styleId="comment">
    <w:name w:val="comment"/>
    <w:basedOn w:val="Normal"/>
    <w:pPr>
      <w:spacing w:before="60" w:after="60"/>
      <w:ind w:firstLine="851"/>
      <w:jc w:val="both"/>
    </w:pPr>
    <w:rPr>
      <w:i/>
      <w:iCs/>
      <w:color w:val="800080"/>
      <w:sz w:val="22"/>
      <w:szCs w:val="22"/>
    </w:rPr>
  </w:style>
  <w:style w:type="paragraph" w:customStyle="1" w:styleId="commentforwarning">
    <w:name w:val="comment_for_warning"/>
    <w:basedOn w:val="Normal"/>
    <w:pPr>
      <w:spacing w:before="60" w:after="60"/>
      <w:ind w:firstLine="851"/>
      <w:jc w:val="both"/>
    </w:pPr>
    <w:rPr>
      <w:i/>
      <w:iCs/>
      <w:color w:val="800080"/>
      <w:sz w:val="22"/>
      <w:szCs w:val="22"/>
    </w:rPr>
  </w:style>
  <w:style w:type="paragraph" w:customStyle="1" w:styleId="departmental">
    <w:name w:val="departmental"/>
    <w:basedOn w:val="Normal"/>
    <w:pPr>
      <w:spacing w:after="120"/>
      <w:jc w:val="center"/>
    </w:pPr>
    <w:rPr>
      <w:b/>
      <w:bCs/>
      <w:color w:val="000000"/>
    </w:rPr>
  </w:style>
  <w:style w:type="paragraph" w:customStyle="1" w:styleId="explanation">
    <w:name w:val="explanation"/>
    <w:basedOn w:val="Normal"/>
    <w:pPr>
      <w:spacing w:before="60" w:after="60"/>
      <w:ind w:firstLine="851"/>
      <w:jc w:val="both"/>
    </w:pPr>
    <w:rPr>
      <w:color w:val="993366"/>
      <w:sz w:val="22"/>
      <w:szCs w:val="22"/>
    </w:rPr>
  </w:style>
  <w:style w:type="paragraph" w:customStyle="1" w:styleId="extract">
    <w:name w:val="extract"/>
    <w:basedOn w:val="Normal"/>
    <w:pPr>
      <w:spacing w:after="120"/>
      <w:jc w:val="center"/>
    </w:pPr>
    <w:rPr>
      <w:b/>
      <w:bCs/>
      <w:color w:val="000000"/>
    </w:rPr>
  </w:style>
  <w:style w:type="paragraph" w:customStyle="1" w:styleId="footnote">
    <w:name w:val="footnote"/>
    <w:basedOn w:val="Normal"/>
    <w:pPr>
      <w:ind w:firstLine="851"/>
      <w:jc w:val="both"/>
    </w:pPr>
    <w:rPr>
      <w:color w:val="339966"/>
      <w:sz w:val="20"/>
      <w:szCs w:val="20"/>
    </w:rPr>
  </w:style>
  <w:style w:type="paragraph" w:customStyle="1" w:styleId="grifparlament">
    <w:name w:val="grif_parlament"/>
    <w:basedOn w:val="Normal"/>
    <w:pPr>
      <w:spacing w:after="60"/>
      <w:ind w:left="5953"/>
    </w:pPr>
    <w:rPr>
      <w:color w:val="000080"/>
    </w:rPr>
  </w:style>
  <w:style w:type="paragraph" w:customStyle="1" w:styleId="indexesonref">
    <w:name w:val="indexes_on_ref"/>
    <w:basedOn w:val="Normal"/>
    <w:pPr>
      <w:spacing w:before="60" w:after="60"/>
      <w:ind w:left="539" w:right="510"/>
    </w:pPr>
    <w:rPr>
      <w:color w:val="008000"/>
      <w:sz w:val="22"/>
      <w:szCs w:val="22"/>
    </w:rPr>
  </w:style>
  <w:style w:type="paragraph" w:customStyle="1" w:styleId="istableforlisttemp">
    <w:name w:val="is_table_for_list_temp"/>
    <w:basedOn w:val="Normal"/>
    <w:pPr>
      <w:ind w:firstLine="851"/>
      <w:jc w:val="both"/>
    </w:pPr>
    <w:rPr>
      <w:color w:val="000000"/>
    </w:rPr>
  </w:style>
  <w:style w:type="paragraph" w:customStyle="1" w:styleId="newedition">
    <w:name w:val="new_edition"/>
    <w:basedOn w:val="Normal"/>
    <w:pPr>
      <w:spacing w:after="120"/>
      <w:jc w:val="center"/>
    </w:pPr>
    <w:rPr>
      <w:color w:val="000080"/>
    </w:rPr>
  </w:style>
  <w:style w:type="paragraph" w:customStyle="1" w:styleId="officialsourtext">
    <w:name w:val="official_sour_text"/>
    <w:basedOn w:val="Normal"/>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Normal"/>
    <w:pPr>
      <w:spacing w:after="240"/>
      <w:jc w:val="center"/>
    </w:pPr>
    <w:rPr>
      <w:i/>
      <w:iCs/>
      <w:color w:val="800000"/>
      <w:sz w:val="22"/>
      <w:szCs w:val="22"/>
    </w:rPr>
  </w:style>
  <w:style w:type="paragraph" w:customStyle="1" w:styleId="signature">
    <w:name w:val="signature"/>
    <w:basedOn w:val="Normal"/>
    <w:pPr>
      <w:spacing w:before="120" w:after="120"/>
      <w:jc w:val="right"/>
    </w:pPr>
    <w:rPr>
      <w:b/>
      <w:bCs/>
      <w:color w:val="000000"/>
    </w:rPr>
  </w:style>
  <w:style w:type="paragraph" w:customStyle="1" w:styleId="signaturestampsplaceholder">
    <w:name w:val="signature_stamps_placeholder"/>
    <w:basedOn w:val="Normal"/>
    <w:pPr>
      <w:spacing w:before="60" w:after="60"/>
      <w:ind w:left="150" w:right="150"/>
      <w:jc w:val="both"/>
      <w:textAlignment w:val="top"/>
    </w:pPr>
  </w:style>
  <w:style w:type="paragraph" w:customStyle="1" w:styleId="signaturestamptext">
    <w:name w:val="signature_stamp_text"/>
    <w:basedOn w:val="Normal"/>
    <w:pPr>
      <w:jc w:val="center"/>
    </w:pPr>
    <w:rPr>
      <w:color w:val="000080"/>
      <w:sz w:val="22"/>
      <w:szCs w:val="22"/>
    </w:rPr>
  </w:style>
  <w:style w:type="paragraph" w:customStyle="1" w:styleId="signaturewithbold">
    <w:name w:val="signature_with_bold"/>
    <w:basedOn w:val="Normal"/>
    <w:pPr>
      <w:spacing w:before="120" w:after="120"/>
      <w:jc w:val="right"/>
    </w:pPr>
    <w:rPr>
      <w:color w:val="000000"/>
    </w:rPr>
  </w:style>
  <w:style w:type="paragraph" w:customStyle="1" w:styleId="tablestd">
    <w:name w:val="table_std"/>
    <w:basedOn w:val="Normal"/>
    <w:pPr>
      <w:shd w:val="clear" w:color="auto" w:fill="FFFFFF"/>
      <w:spacing w:before="80" w:after="80"/>
      <w:ind w:left="80" w:right="80"/>
    </w:pPr>
    <w:rPr>
      <w:color w:val="000000"/>
    </w:rPr>
  </w:style>
  <w:style w:type="paragraph" w:customStyle="1" w:styleId="text15left">
    <w:name w:val="text_15_left"/>
    <w:basedOn w:val="Normal"/>
    <w:pPr>
      <w:spacing w:after="60"/>
    </w:pPr>
    <w:rPr>
      <w:color w:val="000080"/>
    </w:rPr>
  </w:style>
  <w:style w:type="paragraph" w:customStyle="1" w:styleId="text30left">
    <w:name w:val="text_30_left"/>
    <w:basedOn w:val="Normal"/>
    <w:pPr>
      <w:spacing w:after="60"/>
    </w:pPr>
    <w:rPr>
      <w:color w:val="000080"/>
    </w:rPr>
  </w:style>
  <w:style w:type="paragraph" w:customStyle="1" w:styleId="textbold">
    <w:name w:val="text_bold"/>
    <w:basedOn w:val="Normal"/>
    <w:pPr>
      <w:spacing w:before="120" w:after="60"/>
      <w:ind w:firstLine="851"/>
      <w:jc w:val="both"/>
    </w:pPr>
    <w:rPr>
      <w:b/>
      <w:bCs/>
      <w:color w:val="000080"/>
    </w:rPr>
  </w:style>
  <w:style w:type="paragraph" w:customStyle="1" w:styleId="textboldcenter">
    <w:name w:val="text_bold_center"/>
    <w:basedOn w:val="Normal"/>
    <w:pPr>
      <w:spacing w:before="120" w:after="60"/>
      <w:jc w:val="center"/>
    </w:pPr>
    <w:rPr>
      <w:b/>
      <w:bCs/>
      <w:color w:val="000080"/>
    </w:rPr>
  </w:style>
  <w:style w:type="paragraph" w:customStyle="1" w:styleId="textboldright">
    <w:name w:val="text_bold_right"/>
    <w:basedOn w:val="Normal"/>
    <w:pPr>
      <w:spacing w:after="60"/>
      <w:jc w:val="right"/>
    </w:pPr>
    <w:rPr>
      <w:b/>
      <w:bCs/>
      <w:color w:val="000000"/>
    </w:rPr>
  </w:style>
  <w:style w:type="paragraph" w:customStyle="1" w:styleId="textcenter">
    <w:name w:val="text_center"/>
    <w:basedOn w:val="Normal"/>
    <w:pPr>
      <w:spacing w:after="60"/>
      <w:jc w:val="center"/>
    </w:pPr>
    <w:rPr>
      <w:color w:val="000080"/>
    </w:rPr>
  </w:style>
  <w:style w:type="paragraph" w:customStyle="1" w:styleId="textheaderaftersrc">
    <w:name w:val="text_header_after_src"/>
    <w:basedOn w:val="Normal"/>
    <w:pPr>
      <w:spacing w:after="60"/>
      <w:jc w:val="center"/>
    </w:pPr>
    <w:rPr>
      <w:b/>
      <w:bCs/>
      <w:color w:val="000080"/>
    </w:rPr>
  </w:style>
  <w:style w:type="paragraph" w:customStyle="1" w:styleId="textheaderdefault">
    <w:name w:val="text_header_default"/>
    <w:basedOn w:val="Normal"/>
    <w:pPr>
      <w:spacing w:before="120" w:after="60"/>
      <w:jc w:val="center"/>
    </w:pPr>
    <w:rPr>
      <w:b/>
      <w:bCs/>
      <w:color w:val="000080"/>
    </w:rPr>
  </w:style>
  <w:style w:type="paragraph" w:customStyle="1" w:styleId="textitalic">
    <w:name w:val="text_italic"/>
    <w:basedOn w:val="Normal"/>
    <w:pPr>
      <w:ind w:firstLine="851"/>
      <w:jc w:val="both"/>
    </w:pPr>
    <w:rPr>
      <w:i/>
      <w:iCs/>
      <w:color w:val="000080"/>
    </w:rPr>
  </w:style>
  <w:style w:type="paragraph" w:customStyle="1" w:styleId="textright">
    <w:name w:val="text_right"/>
    <w:basedOn w:val="Normal"/>
    <w:pPr>
      <w:spacing w:after="60"/>
      <w:jc w:val="right"/>
    </w:pPr>
    <w:rPr>
      <w:color w:val="000080"/>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855304">
      <w:marLeft w:val="0"/>
      <w:marRight w:val="0"/>
      <w:marTop w:val="100"/>
      <w:marBottom w:val="100"/>
      <w:divBdr>
        <w:top w:val="none" w:sz="0" w:space="0" w:color="auto"/>
        <w:left w:val="none" w:sz="0" w:space="0" w:color="auto"/>
        <w:bottom w:val="none" w:sz="0" w:space="0" w:color="auto"/>
        <w:right w:val="none" w:sz="0" w:space="0" w:color="auto"/>
      </w:divBdr>
      <w:divsChild>
        <w:div w:id="723215868">
          <w:marLeft w:val="0"/>
          <w:marRight w:val="0"/>
          <w:marTop w:val="0"/>
          <w:marBottom w:val="0"/>
          <w:divBdr>
            <w:top w:val="none" w:sz="0" w:space="0" w:color="auto"/>
            <w:left w:val="none" w:sz="0" w:space="0" w:color="auto"/>
            <w:bottom w:val="none" w:sz="0" w:space="0" w:color="auto"/>
            <w:right w:val="none" w:sz="0" w:space="0" w:color="auto"/>
          </w:divBdr>
        </w:div>
        <w:div w:id="527178083">
          <w:marLeft w:val="0"/>
          <w:marRight w:val="0"/>
          <w:marTop w:val="0"/>
          <w:marBottom w:val="0"/>
          <w:divBdr>
            <w:top w:val="none" w:sz="0" w:space="0" w:color="auto"/>
            <w:left w:val="none" w:sz="0" w:space="0" w:color="auto"/>
            <w:bottom w:val="none" w:sz="0" w:space="0" w:color="auto"/>
            <w:right w:val="none" w:sz="0" w:space="0" w:color="auto"/>
          </w:divBdr>
        </w:div>
        <w:div w:id="2046521640">
          <w:marLeft w:val="0"/>
          <w:marRight w:val="0"/>
          <w:marTop w:val="0"/>
          <w:marBottom w:val="0"/>
          <w:divBdr>
            <w:top w:val="none" w:sz="0" w:space="0" w:color="auto"/>
            <w:left w:val="none" w:sz="0" w:space="0" w:color="auto"/>
            <w:bottom w:val="none" w:sz="0" w:space="0" w:color="auto"/>
            <w:right w:val="none" w:sz="0" w:space="0" w:color="auto"/>
          </w:divBdr>
        </w:div>
        <w:div w:id="90393168">
          <w:marLeft w:val="0"/>
          <w:marRight w:val="0"/>
          <w:marTop w:val="240"/>
          <w:marBottom w:val="120"/>
          <w:divBdr>
            <w:top w:val="none" w:sz="0" w:space="0" w:color="auto"/>
            <w:left w:val="none" w:sz="0" w:space="0" w:color="auto"/>
            <w:bottom w:val="none" w:sz="0" w:space="0" w:color="auto"/>
            <w:right w:val="none" w:sz="0" w:space="0" w:color="auto"/>
          </w:divBdr>
          <w:divsChild>
            <w:div w:id="1112867376">
              <w:marLeft w:val="0"/>
              <w:marRight w:val="0"/>
              <w:marTop w:val="0"/>
              <w:marBottom w:val="0"/>
              <w:divBdr>
                <w:top w:val="none" w:sz="0" w:space="0" w:color="auto"/>
                <w:left w:val="none" w:sz="0" w:space="0" w:color="auto"/>
                <w:bottom w:val="none" w:sz="0" w:space="0" w:color="auto"/>
                <w:right w:val="none" w:sz="0" w:space="0" w:color="auto"/>
              </w:divBdr>
            </w:div>
          </w:divsChild>
        </w:div>
        <w:div w:id="2109931765">
          <w:marLeft w:val="0"/>
          <w:marRight w:val="0"/>
          <w:marTop w:val="0"/>
          <w:marBottom w:val="0"/>
          <w:divBdr>
            <w:top w:val="none" w:sz="0" w:space="0" w:color="auto"/>
            <w:left w:val="none" w:sz="0" w:space="0" w:color="auto"/>
            <w:bottom w:val="none" w:sz="0" w:space="0" w:color="auto"/>
            <w:right w:val="none" w:sz="0" w:space="0" w:color="auto"/>
          </w:divBdr>
        </w:div>
        <w:div w:id="1126511811">
          <w:marLeft w:val="0"/>
          <w:marRight w:val="0"/>
          <w:marTop w:val="0"/>
          <w:marBottom w:val="0"/>
          <w:divBdr>
            <w:top w:val="none" w:sz="0" w:space="0" w:color="auto"/>
            <w:left w:val="none" w:sz="0" w:space="0" w:color="auto"/>
            <w:bottom w:val="none" w:sz="0" w:space="0" w:color="auto"/>
            <w:right w:val="none" w:sz="0" w:space="0" w:color="auto"/>
          </w:divBdr>
        </w:div>
        <w:div w:id="777025672">
          <w:marLeft w:val="0"/>
          <w:marRight w:val="0"/>
          <w:marTop w:val="0"/>
          <w:marBottom w:val="0"/>
          <w:divBdr>
            <w:top w:val="none" w:sz="0" w:space="0" w:color="auto"/>
            <w:left w:val="none" w:sz="0" w:space="0" w:color="auto"/>
            <w:bottom w:val="none" w:sz="0" w:space="0" w:color="auto"/>
            <w:right w:val="none" w:sz="0" w:space="0" w:color="auto"/>
          </w:divBdr>
        </w:div>
        <w:div w:id="323895067">
          <w:marLeft w:val="0"/>
          <w:marRight w:val="0"/>
          <w:marTop w:val="0"/>
          <w:marBottom w:val="0"/>
          <w:divBdr>
            <w:top w:val="none" w:sz="0" w:space="0" w:color="auto"/>
            <w:left w:val="none" w:sz="0" w:space="0" w:color="auto"/>
            <w:bottom w:val="none" w:sz="0" w:space="0" w:color="auto"/>
            <w:right w:val="none" w:sz="0" w:space="0" w:color="auto"/>
          </w:divBdr>
        </w:div>
        <w:div w:id="219635315">
          <w:marLeft w:val="0"/>
          <w:marRight w:val="0"/>
          <w:marTop w:val="0"/>
          <w:marBottom w:val="0"/>
          <w:divBdr>
            <w:top w:val="none" w:sz="0" w:space="0" w:color="auto"/>
            <w:left w:val="none" w:sz="0" w:space="0" w:color="auto"/>
            <w:bottom w:val="none" w:sz="0" w:space="0" w:color="auto"/>
            <w:right w:val="none" w:sz="0" w:space="0" w:color="auto"/>
          </w:divBdr>
        </w:div>
        <w:div w:id="1938515871">
          <w:marLeft w:val="0"/>
          <w:marRight w:val="0"/>
          <w:marTop w:val="0"/>
          <w:marBottom w:val="0"/>
          <w:divBdr>
            <w:top w:val="none" w:sz="0" w:space="0" w:color="auto"/>
            <w:left w:val="none" w:sz="0" w:space="0" w:color="auto"/>
            <w:bottom w:val="none" w:sz="0" w:space="0" w:color="auto"/>
            <w:right w:val="none" w:sz="0" w:space="0" w:color="auto"/>
          </w:divBdr>
        </w:div>
        <w:div w:id="1809743079">
          <w:marLeft w:val="0"/>
          <w:marRight w:val="0"/>
          <w:marTop w:val="0"/>
          <w:marBottom w:val="0"/>
          <w:divBdr>
            <w:top w:val="none" w:sz="0" w:space="0" w:color="auto"/>
            <w:left w:val="none" w:sz="0" w:space="0" w:color="auto"/>
            <w:bottom w:val="none" w:sz="0" w:space="0" w:color="auto"/>
            <w:right w:val="none" w:sz="0" w:space="0" w:color="auto"/>
          </w:divBdr>
        </w:div>
        <w:div w:id="1326934030">
          <w:marLeft w:val="0"/>
          <w:marRight w:val="0"/>
          <w:marTop w:val="0"/>
          <w:marBottom w:val="0"/>
          <w:divBdr>
            <w:top w:val="none" w:sz="0" w:space="0" w:color="auto"/>
            <w:left w:val="none" w:sz="0" w:space="0" w:color="auto"/>
            <w:bottom w:val="none" w:sz="0" w:space="0" w:color="auto"/>
            <w:right w:val="none" w:sz="0" w:space="0" w:color="auto"/>
          </w:divBdr>
        </w:div>
        <w:div w:id="112479584">
          <w:marLeft w:val="0"/>
          <w:marRight w:val="0"/>
          <w:marTop w:val="0"/>
          <w:marBottom w:val="0"/>
          <w:divBdr>
            <w:top w:val="none" w:sz="0" w:space="0" w:color="auto"/>
            <w:left w:val="none" w:sz="0" w:space="0" w:color="auto"/>
            <w:bottom w:val="none" w:sz="0" w:space="0" w:color="auto"/>
            <w:right w:val="none" w:sz="0" w:space="0" w:color="auto"/>
          </w:divBdr>
        </w:div>
        <w:div w:id="1949237453">
          <w:marLeft w:val="0"/>
          <w:marRight w:val="0"/>
          <w:marTop w:val="0"/>
          <w:marBottom w:val="0"/>
          <w:divBdr>
            <w:top w:val="none" w:sz="0" w:space="0" w:color="auto"/>
            <w:left w:val="none" w:sz="0" w:space="0" w:color="auto"/>
            <w:bottom w:val="none" w:sz="0" w:space="0" w:color="auto"/>
            <w:right w:val="none" w:sz="0" w:space="0" w:color="auto"/>
          </w:divBdr>
        </w:div>
        <w:div w:id="871456110">
          <w:marLeft w:val="0"/>
          <w:marRight w:val="0"/>
          <w:marTop w:val="0"/>
          <w:marBottom w:val="0"/>
          <w:divBdr>
            <w:top w:val="none" w:sz="0" w:space="0" w:color="auto"/>
            <w:left w:val="none" w:sz="0" w:space="0" w:color="auto"/>
            <w:bottom w:val="none" w:sz="0" w:space="0" w:color="auto"/>
            <w:right w:val="none" w:sz="0" w:space="0" w:color="auto"/>
          </w:divBdr>
        </w:div>
        <w:div w:id="1574051027">
          <w:marLeft w:val="0"/>
          <w:marRight w:val="0"/>
          <w:marTop w:val="0"/>
          <w:marBottom w:val="0"/>
          <w:divBdr>
            <w:top w:val="none" w:sz="0" w:space="0" w:color="auto"/>
            <w:left w:val="none" w:sz="0" w:space="0" w:color="auto"/>
            <w:bottom w:val="none" w:sz="0" w:space="0" w:color="auto"/>
            <w:right w:val="none" w:sz="0" w:space="0" w:color="auto"/>
          </w:divBdr>
        </w:div>
        <w:div w:id="1743335498">
          <w:marLeft w:val="0"/>
          <w:marRight w:val="0"/>
          <w:marTop w:val="0"/>
          <w:marBottom w:val="0"/>
          <w:divBdr>
            <w:top w:val="none" w:sz="0" w:space="0" w:color="auto"/>
            <w:left w:val="none" w:sz="0" w:space="0" w:color="auto"/>
            <w:bottom w:val="none" w:sz="0" w:space="0" w:color="auto"/>
            <w:right w:val="none" w:sz="0" w:space="0" w:color="auto"/>
          </w:divBdr>
        </w:div>
        <w:div w:id="288977127">
          <w:marLeft w:val="0"/>
          <w:marRight w:val="0"/>
          <w:marTop w:val="0"/>
          <w:marBottom w:val="0"/>
          <w:divBdr>
            <w:top w:val="none" w:sz="0" w:space="0" w:color="auto"/>
            <w:left w:val="none" w:sz="0" w:space="0" w:color="auto"/>
            <w:bottom w:val="none" w:sz="0" w:space="0" w:color="auto"/>
            <w:right w:val="none" w:sz="0" w:space="0" w:color="auto"/>
          </w:divBdr>
        </w:div>
        <w:div w:id="137839605">
          <w:marLeft w:val="0"/>
          <w:marRight w:val="0"/>
          <w:marTop w:val="0"/>
          <w:marBottom w:val="0"/>
          <w:divBdr>
            <w:top w:val="none" w:sz="0" w:space="0" w:color="auto"/>
            <w:left w:val="none" w:sz="0" w:space="0" w:color="auto"/>
            <w:bottom w:val="none" w:sz="0" w:space="0" w:color="auto"/>
            <w:right w:val="none" w:sz="0" w:space="0" w:color="auto"/>
          </w:divBdr>
        </w:div>
        <w:div w:id="524707408">
          <w:marLeft w:val="0"/>
          <w:marRight w:val="0"/>
          <w:marTop w:val="0"/>
          <w:marBottom w:val="0"/>
          <w:divBdr>
            <w:top w:val="none" w:sz="0" w:space="0" w:color="auto"/>
            <w:left w:val="none" w:sz="0" w:space="0" w:color="auto"/>
            <w:bottom w:val="none" w:sz="0" w:space="0" w:color="auto"/>
            <w:right w:val="none" w:sz="0" w:space="0" w:color="auto"/>
          </w:divBdr>
        </w:div>
        <w:div w:id="1053043008">
          <w:marLeft w:val="0"/>
          <w:marRight w:val="0"/>
          <w:marTop w:val="0"/>
          <w:marBottom w:val="0"/>
          <w:divBdr>
            <w:top w:val="none" w:sz="0" w:space="0" w:color="auto"/>
            <w:left w:val="none" w:sz="0" w:space="0" w:color="auto"/>
            <w:bottom w:val="none" w:sz="0" w:space="0" w:color="auto"/>
            <w:right w:val="none" w:sz="0" w:space="0" w:color="auto"/>
          </w:divBdr>
        </w:div>
        <w:div w:id="2143845804">
          <w:marLeft w:val="0"/>
          <w:marRight w:val="0"/>
          <w:marTop w:val="0"/>
          <w:marBottom w:val="0"/>
          <w:divBdr>
            <w:top w:val="none" w:sz="0" w:space="0" w:color="auto"/>
            <w:left w:val="none" w:sz="0" w:space="0" w:color="auto"/>
            <w:bottom w:val="none" w:sz="0" w:space="0" w:color="auto"/>
            <w:right w:val="none" w:sz="0" w:space="0" w:color="auto"/>
          </w:divBdr>
        </w:div>
        <w:div w:id="1741367068">
          <w:marLeft w:val="0"/>
          <w:marRight w:val="0"/>
          <w:marTop w:val="0"/>
          <w:marBottom w:val="0"/>
          <w:divBdr>
            <w:top w:val="none" w:sz="0" w:space="0" w:color="auto"/>
            <w:left w:val="none" w:sz="0" w:space="0" w:color="auto"/>
            <w:bottom w:val="none" w:sz="0" w:space="0" w:color="auto"/>
            <w:right w:val="none" w:sz="0" w:space="0" w:color="auto"/>
          </w:divBdr>
        </w:div>
        <w:div w:id="36659533">
          <w:marLeft w:val="0"/>
          <w:marRight w:val="0"/>
          <w:marTop w:val="0"/>
          <w:marBottom w:val="0"/>
          <w:divBdr>
            <w:top w:val="none" w:sz="0" w:space="0" w:color="auto"/>
            <w:left w:val="none" w:sz="0" w:space="0" w:color="auto"/>
            <w:bottom w:val="none" w:sz="0" w:space="0" w:color="auto"/>
            <w:right w:val="none" w:sz="0" w:space="0" w:color="auto"/>
          </w:divBdr>
        </w:div>
        <w:div w:id="1739084571">
          <w:marLeft w:val="0"/>
          <w:marRight w:val="0"/>
          <w:marTop w:val="0"/>
          <w:marBottom w:val="0"/>
          <w:divBdr>
            <w:top w:val="none" w:sz="0" w:space="0" w:color="auto"/>
            <w:left w:val="none" w:sz="0" w:space="0" w:color="auto"/>
            <w:bottom w:val="none" w:sz="0" w:space="0" w:color="auto"/>
            <w:right w:val="none" w:sz="0" w:space="0" w:color="auto"/>
          </w:divBdr>
        </w:div>
        <w:div w:id="1307321014">
          <w:marLeft w:val="0"/>
          <w:marRight w:val="0"/>
          <w:marTop w:val="0"/>
          <w:marBottom w:val="0"/>
          <w:divBdr>
            <w:top w:val="none" w:sz="0" w:space="0" w:color="auto"/>
            <w:left w:val="none" w:sz="0" w:space="0" w:color="auto"/>
            <w:bottom w:val="none" w:sz="0" w:space="0" w:color="auto"/>
            <w:right w:val="none" w:sz="0" w:space="0" w:color="auto"/>
          </w:divBdr>
        </w:div>
        <w:div w:id="539440200">
          <w:marLeft w:val="0"/>
          <w:marRight w:val="0"/>
          <w:marTop w:val="0"/>
          <w:marBottom w:val="0"/>
          <w:divBdr>
            <w:top w:val="none" w:sz="0" w:space="0" w:color="auto"/>
            <w:left w:val="none" w:sz="0" w:space="0" w:color="auto"/>
            <w:bottom w:val="none" w:sz="0" w:space="0" w:color="auto"/>
            <w:right w:val="none" w:sz="0" w:space="0" w:color="auto"/>
          </w:divBdr>
        </w:div>
        <w:div w:id="1459179919">
          <w:marLeft w:val="0"/>
          <w:marRight w:val="0"/>
          <w:marTop w:val="0"/>
          <w:marBottom w:val="0"/>
          <w:divBdr>
            <w:top w:val="none" w:sz="0" w:space="0" w:color="auto"/>
            <w:left w:val="none" w:sz="0" w:space="0" w:color="auto"/>
            <w:bottom w:val="none" w:sz="0" w:space="0" w:color="auto"/>
            <w:right w:val="none" w:sz="0" w:space="0" w:color="auto"/>
          </w:divBdr>
        </w:div>
        <w:div w:id="91828475">
          <w:marLeft w:val="0"/>
          <w:marRight w:val="0"/>
          <w:marTop w:val="0"/>
          <w:marBottom w:val="0"/>
          <w:divBdr>
            <w:top w:val="none" w:sz="0" w:space="0" w:color="auto"/>
            <w:left w:val="none" w:sz="0" w:space="0" w:color="auto"/>
            <w:bottom w:val="none" w:sz="0" w:space="0" w:color="auto"/>
            <w:right w:val="none" w:sz="0" w:space="0" w:color="auto"/>
          </w:divBdr>
        </w:div>
        <w:div w:id="753477071">
          <w:marLeft w:val="0"/>
          <w:marRight w:val="0"/>
          <w:marTop w:val="0"/>
          <w:marBottom w:val="0"/>
          <w:divBdr>
            <w:top w:val="none" w:sz="0" w:space="0" w:color="auto"/>
            <w:left w:val="none" w:sz="0" w:space="0" w:color="auto"/>
            <w:bottom w:val="none" w:sz="0" w:space="0" w:color="auto"/>
            <w:right w:val="none" w:sz="0" w:space="0" w:color="auto"/>
          </w:divBdr>
        </w:div>
        <w:div w:id="2096826922">
          <w:marLeft w:val="0"/>
          <w:marRight w:val="0"/>
          <w:marTop w:val="0"/>
          <w:marBottom w:val="0"/>
          <w:divBdr>
            <w:top w:val="none" w:sz="0" w:space="0" w:color="auto"/>
            <w:left w:val="none" w:sz="0" w:space="0" w:color="auto"/>
            <w:bottom w:val="none" w:sz="0" w:space="0" w:color="auto"/>
            <w:right w:val="none" w:sz="0" w:space="0" w:color="auto"/>
          </w:divBdr>
        </w:div>
        <w:div w:id="79109463">
          <w:marLeft w:val="0"/>
          <w:marRight w:val="0"/>
          <w:marTop w:val="0"/>
          <w:marBottom w:val="0"/>
          <w:divBdr>
            <w:top w:val="none" w:sz="0" w:space="0" w:color="auto"/>
            <w:left w:val="none" w:sz="0" w:space="0" w:color="auto"/>
            <w:bottom w:val="none" w:sz="0" w:space="0" w:color="auto"/>
            <w:right w:val="none" w:sz="0" w:space="0" w:color="auto"/>
          </w:divBdr>
        </w:div>
        <w:div w:id="770780625">
          <w:marLeft w:val="0"/>
          <w:marRight w:val="0"/>
          <w:marTop w:val="0"/>
          <w:marBottom w:val="0"/>
          <w:divBdr>
            <w:top w:val="none" w:sz="0" w:space="0" w:color="auto"/>
            <w:left w:val="none" w:sz="0" w:space="0" w:color="auto"/>
            <w:bottom w:val="none" w:sz="0" w:space="0" w:color="auto"/>
            <w:right w:val="none" w:sz="0" w:space="0" w:color="auto"/>
          </w:divBdr>
        </w:div>
        <w:div w:id="1235625247">
          <w:marLeft w:val="0"/>
          <w:marRight w:val="0"/>
          <w:marTop w:val="0"/>
          <w:marBottom w:val="0"/>
          <w:divBdr>
            <w:top w:val="none" w:sz="0" w:space="0" w:color="auto"/>
            <w:left w:val="none" w:sz="0" w:space="0" w:color="auto"/>
            <w:bottom w:val="none" w:sz="0" w:space="0" w:color="auto"/>
            <w:right w:val="none" w:sz="0" w:space="0" w:color="auto"/>
          </w:divBdr>
        </w:div>
        <w:div w:id="842203583">
          <w:marLeft w:val="0"/>
          <w:marRight w:val="0"/>
          <w:marTop w:val="0"/>
          <w:marBottom w:val="0"/>
          <w:divBdr>
            <w:top w:val="none" w:sz="0" w:space="0" w:color="auto"/>
            <w:left w:val="none" w:sz="0" w:space="0" w:color="auto"/>
            <w:bottom w:val="none" w:sz="0" w:space="0" w:color="auto"/>
            <w:right w:val="none" w:sz="0" w:space="0" w:color="auto"/>
          </w:divBdr>
        </w:div>
        <w:div w:id="376858254">
          <w:marLeft w:val="0"/>
          <w:marRight w:val="0"/>
          <w:marTop w:val="0"/>
          <w:marBottom w:val="0"/>
          <w:divBdr>
            <w:top w:val="none" w:sz="0" w:space="0" w:color="auto"/>
            <w:left w:val="none" w:sz="0" w:space="0" w:color="auto"/>
            <w:bottom w:val="none" w:sz="0" w:space="0" w:color="auto"/>
            <w:right w:val="none" w:sz="0" w:space="0" w:color="auto"/>
          </w:divBdr>
        </w:div>
        <w:div w:id="214128988">
          <w:marLeft w:val="0"/>
          <w:marRight w:val="0"/>
          <w:marTop w:val="0"/>
          <w:marBottom w:val="0"/>
          <w:divBdr>
            <w:top w:val="none" w:sz="0" w:space="0" w:color="auto"/>
            <w:left w:val="none" w:sz="0" w:space="0" w:color="auto"/>
            <w:bottom w:val="none" w:sz="0" w:space="0" w:color="auto"/>
            <w:right w:val="none" w:sz="0" w:space="0" w:color="auto"/>
          </w:divBdr>
        </w:div>
        <w:div w:id="935792532">
          <w:marLeft w:val="0"/>
          <w:marRight w:val="0"/>
          <w:marTop w:val="0"/>
          <w:marBottom w:val="0"/>
          <w:divBdr>
            <w:top w:val="none" w:sz="0" w:space="0" w:color="auto"/>
            <w:left w:val="none" w:sz="0" w:space="0" w:color="auto"/>
            <w:bottom w:val="none" w:sz="0" w:space="0" w:color="auto"/>
            <w:right w:val="none" w:sz="0" w:space="0" w:color="auto"/>
          </w:divBdr>
        </w:div>
        <w:div w:id="1038700578">
          <w:marLeft w:val="0"/>
          <w:marRight w:val="0"/>
          <w:marTop w:val="0"/>
          <w:marBottom w:val="0"/>
          <w:divBdr>
            <w:top w:val="none" w:sz="0" w:space="0" w:color="auto"/>
            <w:left w:val="none" w:sz="0" w:space="0" w:color="auto"/>
            <w:bottom w:val="none" w:sz="0" w:space="0" w:color="auto"/>
            <w:right w:val="none" w:sz="0" w:space="0" w:color="auto"/>
          </w:divBdr>
        </w:div>
        <w:div w:id="1034236378">
          <w:marLeft w:val="0"/>
          <w:marRight w:val="0"/>
          <w:marTop w:val="0"/>
          <w:marBottom w:val="0"/>
          <w:divBdr>
            <w:top w:val="none" w:sz="0" w:space="0" w:color="auto"/>
            <w:left w:val="none" w:sz="0" w:space="0" w:color="auto"/>
            <w:bottom w:val="none" w:sz="0" w:space="0" w:color="auto"/>
            <w:right w:val="none" w:sz="0" w:space="0" w:color="auto"/>
          </w:divBdr>
        </w:div>
        <w:div w:id="336856351">
          <w:marLeft w:val="0"/>
          <w:marRight w:val="0"/>
          <w:marTop w:val="0"/>
          <w:marBottom w:val="0"/>
          <w:divBdr>
            <w:top w:val="none" w:sz="0" w:space="0" w:color="auto"/>
            <w:left w:val="none" w:sz="0" w:space="0" w:color="auto"/>
            <w:bottom w:val="none" w:sz="0" w:space="0" w:color="auto"/>
            <w:right w:val="none" w:sz="0" w:space="0" w:color="auto"/>
          </w:divBdr>
        </w:div>
        <w:div w:id="36247293">
          <w:marLeft w:val="0"/>
          <w:marRight w:val="0"/>
          <w:marTop w:val="0"/>
          <w:marBottom w:val="0"/>
          <w:divBdr>
            <w:top w:val="none" w:sz="0" w:space="0" w:color="auto"/>
            <w:left w:val="none" w:sz="0" w:space="0" w:color="auto"/>
            <w:bottom w:val="none" w:sz="0" w:space="0" w:color="auto"/>
            <w:right w:val="none" w:sz="0" w:space="0" w:color="auto"/>
          </w:divBdr>
        </w:div>
        <w:div w:id="1918443974">
          <w:marLeft w:val="0"/>
          <w:marRight w:val="0"/>
          <w:marTop w:val="0"/>
          <w:marBottom w:val="0"/>
          <w:divBdr>
            <w:top w:val="none" w:sz="0" w:space="0" w:color="auto"/>
            <w:left w:val="none" w:sz="0" w:space="0" w:color="auto"/>
            <w:bottom w:val="none" w:sz="0" w:space="0" w:color="auto"/>
            <w:right w:val="none" w:sz="0" w:space="0" w:color="auto"/>
          </w:divBdr>
        </w:div>
        <w:div w:id="1184855821">
          <w:marLeft w:val="0"/>
          <w:marRight w:val="0"/>
          <w:marTop w:val="0"/>
          <w:marBottom w:val="0"/>
          <w:divBdr>
            <w:top w:val="none" w:sz="0" w:space="0" w:color="auto"/>
            <w:left w:val="none" w:sz="0" w:space="0" w:color="auto"/>
            <w:bottom w:val="none" w:sz="0" w:space="0" w:color="auto"/>
            <w:right w:val="none" w:sz="0" w:space="0" w:color="auto"/>
          </w:divBdr>
        </w:div>
        <w:div w:id="1323581542">
          <w:marLeft w:val="0"/>
          <w:marRight w:val="0"/>
          <w:marTop w:val="0"/>
          <w:marBottom w:val="0"/>
          <w:divBdr>
            <w:top w:val="none" w:sz="0" w:space="0" w:color="auto"/>
            <w:left w:val="none" w:sz="0" w:space="0" w:color="auto"/>
            <w:bottom w:val="none" w:sz="0" w:space="0" w:color="auto"/>
            <w:right w:val="none" w:sz="0" w:space="0" w:color="auto"/>
          </w:divBdr>
        </w:div>
        <w:div w:id="806162629">
          <w:marLeft w:val="0"/>
          <w:marRight w:val="0"/>
          <w:marTop w:val="0"/>
          <w:marBottom w:val="0"/>
          <w:divBdr>
            <w:top w:val="none" w:sz="0" w:space="0" w:color="auto"/>
            <w:left w:val="none" w:sz="0" w:space="0" w:color="auto"/>
            <w:bottom w:val="none" w:sz="0" w:space="0" w:color="auto"/>
            <w:right w:val="none" w:sz="0" w:space="0" w:color="auto"/>
          </w:divBdr>
        </w:div>
        <w:div w:id="1914778038">
          <w:marLeft w:val="0"/>
          <w:marRight w:val="0"/>
          <w:marTop w:val="0"/>
          <w:marBottom w:val="0"/>
          <w:divBdr>
            <w:top w:val="none" w:sz="0" w:space="0" w:color="auto"/>
            <w:left w:val="none" w:sz="0" w:space="0" w:color="auto"/>
            <w:bottom w:val="none" w:sz="0" w:space="0" w:color="auto"/>
            <w:right w:val="none" w:sz="0" w:space="0" w:color="auto"/>
          </w:divBdr>
        </w:div>
        <w:div w:id="863328165">
          <w:marLeft w:val="0"/>
          <w:marRight w:val="0"/>
          <w:marTop w:val="0"/>
          <w:marBottom w:val="0"/>
          <w:divBdr>
            <w:top w:val="none" w:sz="0" w:space="0" w:color="auto"/>
            <w:left w:val="none" w:sz="0" w:space="0" w:color="auto"/>
            <w:bottom w:val="none" w:sz="0" w:space="0" w:color="auto"/>
            <w:right w:val="none" w:sz="0" w:space="0" w:color="auto"/>
          </w:divBdr>
        </w:div>
        <w:div w:id="2095468107">
          <w:marLeft w:val="0"/>
          <w:marRight w:val="0"/>
          <w:marTop w:val="0"/>
          <w:marBottom w:val="0"/>
          <w:divBdr>
            <w:top w:val="none" w:sz="0" w:space="0" w:color="auto"/>
            <w:left w:val="none" w:sz="0" w:space="0" w:color="auto"/>
            <w:bottom w:val="none" w:sz="0" w:space="0" w:color="auto"/>
            <w:right w:val="none" w:sz="0" w:space="0" w:color="auto"/>
          </w:divBdr>
        </w:div>
        <w:div w:id="956108565">
          <w:marLeft w:val="0"/>
          <w:marRight w:val="0"/>
          <w:marTop w:val="0"/>
          <w:marBottom w:val="0"/>
          <w:divBdr>
            <w:top w:val="none" w:sz="0" w:space="0" w:color="auto"/>
            <w:left w:val="none" w:sz="0" w:space="0" w:color="auto"/>
            <w:bottom w:val="none" w:sz="0" w:space="0" w:color="auto"/>
            <w:right w:val="none" w:sz="0" w:space="0" w:color="auto"/>
          </w:divBdr>
        </w:div>
        <w:div w:id="422117992">
          <w:marLeft w:val="0"/>
          <w:marRight w:val="0"/>
          <w:marTop w:val="0"/>
          <w:marBottom w:val="0"/>
          <w:divBdr>
            <w:top w:val="none" w:sz="0" w:space="0" w:color="auto"/>
            <w:left w:val="none" w:sz="0" w:space="0" w:color="auto"/>
            <w:bottom w:val="none" w:sz="0" w:space="0" w:color="auto"/>
            <w:right w:val="none" w:sz="0" w:space="0" w:color="auto"/>
          </w:divBdr>
        </w:div>
        <w:div w:id="1212964012">
          <w:marLeft w:val="0"/>
          <w:marRight w:val="0"/>
          <w:marTop w:val="0"/>
          <w:marBottom w:val="0"/>
          <w:divBdr>
            <w:top w:val="none" w:sz="0" w:space="0" w:color="auto"/>
            <w:left w:val="none" w:sz="0" w:space="0" w:color="auto"/>
            <w:bottom w:val="none" w:sz="0" w:space="0" w:color="auto"/>
            <w:right w:val="none" w:sz="0" w:space="0" w:color="auto"/>
          </w:divBdr>
        </w:div>
        <w:div w:id="1434280680">
          <w:marLeft w:val="0"/>
          <w:marRight w:val="0"/>
          <w:marTop w:val="0"/>
          <w:marBottom w:val="0"/>
          <w:divBdr>
            <w:top w:val="none" w:sz="0" w:space="0" w:color="auto"/>
            <w:left w:val="none" w:sz="0" w:space="0" w:color="auto"/>
            <w:bottom w:val="none" w:sz="0" w:space="0" w:color="auto"/>
            <w:right w:val="none" w:sz="0" w:space="0" w:color="auto"/>
          </w:divBdr>
        </w:div>
        <w:div w:id="149906144">
          <w:marLeft w:val="0"/>
          <w:marRight w:val="0"/>
          <w:marTop w:val="0"/>
          <w:marBottom w:val="0"/>
          <w:divBdr>
            <w:top w:val="none" w:sz="0" w:space="0" w:color="auto"/>
            <w:left w:val="none" w:sz="0" w:space="0" w:color="auto"/>
            <w:bottom w:val="none" w:sz="0" w:space="0" w:color="auto"/>
            <w:right w:val="none" w:sz="0" w:space="0" w:color="auto"/>
          </w:divBdr>
        </w:div>
        <w:div w:id="1141457201">
          <w:marLeft w:val="0"/>
          <w:marRight w:val="0"/>
          <w:marTop w:val="0"/>
          <w:marBottom w:val="0"/>
          <w:divBdr>
            <w:top w:val="none" w:sz="0" w:space="0" w:color="auto"/>
            <w:left w:val="none" w:sz="0" w:space="0" w:color="auto"/>
            <w:bottom w:val="none" w:sz="0" w:space="0" w:color="auto"/>
            <w:right w:val="none" w:sz="0" w:space="0" w:color="auto"/>
          </w:divBdr>
        </w:div>
        <w:div w:id="380517211">
          <w:marLeft w:val="0"/>
          <w:marRight w:val="0"/>
          <w:marTop w:val="0"/>
          <w:marBottom w:val="0"/>
          <w:divBdr>
            <w:top w:val="none" w:sz="0" w:space="0" w:color="auto"/>
            <w:left w:val="none" w:sz="0" w:space="0" w:color="auto"/>
            <w:bottom w:val="none" w:sz="0" w:space="0" w:color="auto"/>
            <w:right w:val="none" w:sz="0" w:space="0" w:color="auto"/>
          </w:divBdr>
        </w:div>
        <w:div w:id="769006645">
          <w:marLeft w:val="0"/>
          <w:marRight w:val="0"/>
          <w:marTop w:val="0"/>
          <w:marBottom w:val="0"/>
          <w:divBdr>
            <w:top w:val="none" w:sz="0" w:space="0" w:color="auto"/>
            <w:left w:val="none" w:sz="0" w:space="0" w:color="auto"/>
            <w:bottom w:val="none" w:sz="0" w:space="0" w:color="auto"/>
            <w:right w:val="none" w:sz="0" w:space="0" w:color="auto"/>
          </w:divBdr>
        </w:div>
        <w:div w:id="587038223">
          <w:marLeft w:val="0"/>
          <w:marRight w:val="0"/>
          <w:marTop w:val="0"/>
          <w:marBottom w:val="0"/>
          <w:divBdr>
            <w:top w:val="none" w:sz="0" w:space="0" w:color="auto"/>
            <w:left w:val="none" w:sz="0" w:space="0" w:color="auto"/>
            <w:bottom w:val="none" w:sz="0" w:space="0" w:color="auto"/>
            <w:right w:val="none" w:sz="0" w:space="0" w:color="auto"/>
          </w:divBdr>
        </w:div>
        <w:div w:id="928270060">
          <w:marLeft w:val="0"/>
          <w:marRight w:val="0"/>
          <w:marTop w:val="0"/>
          <w:marBottom w:val="0"/>
          <w:divBdr>
            <w:top w:val="none" w:sz="0" w:space="0" w:color="auto"/>
            <w:left w:val="none" w:sz="0" w:space="0" w:color="auto"/>
            <w:bottom w:val="none" w:sz="0" w:space="0" w:color="auto"/>
            <w:right w:val="none" w:sz="0" w:space="0" w:color="auto"/>
          </w:divBdr>
        </w:div>
        <w:div w:id="1779375298">
          <w:marLeft w:val="0"/>
          <w:marRight w:val="0"/>
          <w:marTop w:val="0"/>
          <w:marBottom w:val="0"/>
          <w:divBdr>
            <w:top w:val="none" w:sz="0" w:space="0" w:color="auto"/>
            <w:left w:val="none" w:sz="0" w:space="0" w:color="auto"/>
            <w:bottom w:val="none" w:sz="0" w:space="0" w:color="auto"/>
            <w:right w:val="none" w:sz="0" w:space="0" w:color="auto"/>
          </w:divBdr>
        </w:div>
        <w:div w:id="1156264753">
          <w:marLeft w:val="0"/>
          <w:marRight w:val="0"/>
          <w:marTop w:val="0"/>
          <w:marBottom w:val="0"/>
          <w:divBdr>
            <w:top w:val="none" w:sz="0" w:space="0" w:color="auto"/>
            <w:left w:val="none" w:sz="0" w:space="0" w:color="auto"/>
            <w:bottom w:val="none" w:sz="0" w:space="0" w:color="auto"/>
            <w:right w:val="none" w:sz="0" w:space="0" w:color="auto"/>
          </w:divBdr>
        </w:div>
        <w:div w:id="1931619228">
          <w:marLeft w:val="0"/>
          <w:marRight w:val="0"/>
          <w:marTop w:val="0"/>
          <w:marBottom w:val="0"/>
          <w:divBdr>
            <w:top w:val="none" w:sz="0" w:space="0" w:color="auto"/>
            <w:left w:val="none" w:sz="0" w:space="0" w:color="auto"/>
            <w:bottom w:val="none" w:sz="0" w:space="0" w:color="auto"/>
            <w:right w:val="none" w:sz="0" w:space="0" w:color="auto"/>
          </w:divBdr>
        </w:div>
        <w:div w:id="278414274">
          <w:marLeft w:val="0"/>
          <w:marRight w:val="0"/>
          <w:marTop w:val="0"/>
          <w:marBottom w:val="0"/>
          <w:divBdr>
            <w:top w:val="none" w:sz="0" w:space="0" w:color="auto"/>
            <w:left w:val="none" w:sz="0" w:space="0" w:color="auto"/>
            <w:bottom w:val="none" w:sz="0" w:space="0" w:color="auto"/>
            <w:right w:val="none" w:sz="0" w:space="0" w:color="auto"/>
          </w:divBdr>
        </w:div>
        <w:div w:id="1475221343">
          <w:marLeft w:val="0"/>
          <w:marRight w:val="0"/>
          <w:marTop w:val="120"/>
          <w:marBottom w:val="120"/>
          <w:divBdr>
            <w:top w:val="none" w:sz="0" w:space="0" w:color="auto"/>
            <w:left w:val="none" w:sz="0" w:space="0" w:color="auto"/>
            <w:bottom w:val="none" w:sz="0" w:space="0" w:color="auto"/>
            <w:right w:val="none" w:sz="0" w:space="0" w:color="auto"/>
          </w:divBdr>
          <w:divsChild>
            <w:div w:id="1954356755">
              <w:marLeft w:val="0"/>
              <w:marRight w:val="0"/>
              <w:marTop w:val="0"/>
              <w:marBottom w:val="0"/>
              <w:divBdr>
                <w:top w:val="none" w:sz="0" w:space="0" w:color="auto"/>
                <w:left w:val="none" w:sz="0" w:space="0" w:color="auto"/>
                <w:bottom w:val="none" w:sz="0" w:space="0" w:color="auto"/>
                <w:right w:val="none" w:sz="0" w:space="0" w:color="auto"/>
              </w:divBdr>
            </w:div>
          </w:divsChild>
        </w:div>
        <w:div w:id="2090735924">
          <w:marLeft w:val="0"/>
          <w:marRight w:val="70"/>
          <w:marTop w:val="0"/>
          <w:marBottom w:val="0"/>
          <w:divBdr>
            <w:top w:val="none" w:sz="0" w:space="0" w:color="auto"/>
            <w:left w:val="none" w:sz="0" w:space="0" w:color="auto"/>
            <w:bottom w:val="none" w:sz="0" w:space="0" w:color="auto"/>
            <w:right w:val="none" w:sz="0" w:space="0" w:color="auto"/>
          </w:divBdr>
          <w:divsChild>
            <w:div w:id="661852064">
              <w:marLeft w:val="0"/>
              <w:marRight w:val="0"/>
              <w:marTop w:val="0"/>
              <w:marBottom w:val="0"/>
              <w:divBdr>
                <w:top w:val="none" w:sz="0" w:space="0" w:color="auto"/>
                <w:left w:val="none" w:sz="0" w:space="0" w:color="auto"/>
                <w:bottom w:val="none" w:sz="0" w:space="0" w:color="auto"/>
                <w:right w:val="none" w:sz="0" w:space="0" w:color="auto"/>
              </w:divBdr>
            </w:div>
          </w:divsChild>
        </w:div>
        <w:div w:id="1946769696">
          <w:marLeft w:val="0"/>
          <w:marRight w:val="70"/>
          <w:marTop w:val="0"/>
          <w:marBottom w:val="0"/>
          <w:divBdr>
            <w:top w:val="none" w:sz="0" w:space="0" w:color="auto"/>
            <w:left w:val="none" w:sz="0" w:space="0" w:color="auto"/>
            <w:bottom w:val="none" w:sz="0" w:space="0" w:color="auto"/>
            <w:right w:val="none" w:sz="0" w:space="0" w:color="auto"/>
          </w:divBdr>
          <w:divsChild>
            <w:div w:id="1895043863">
              <w:marLeft w:val="0"/>
              <w:marRight w:val="0"/>
              <w:marTop w:val="0"/>
              <w:marBottom w:val="0"/>
              <w:divBdr>
                <w:top w:val="none" w:sz="0" w:space="0" w:color="auto"/>
                <w:left w:val="none" w:sz="0" w:space="0" w:color="auto"/>
                <w:bottom w:val="none" w:sz="0" w:space="0" w:color="auto"/>
                <w:right w:val="none" w:sz="0" w:space="0" w:color="auto"/>
              </w:divBdr>
            </w:div>
          </w:divsChild>
        </w:div>
        <w:div w:id="1605183794">
          <w:marLeft w:val="0"/>
          <w:marRight w:val="70"/>
          <w:marTop w:val="0"/>
          <w:marBottom w:val="0"/>
          <w:divBdr>
            <w:top w:val="none" w:sz="0" w:space="0" w:color="auto"/>
            <w:left w:val="none" w:sz="0" w:space="0" w:color="auto"/>
            <w:bottom w:val="none" w:sz="0" w:space="0" w:color="auto"/>
            <w:right w:val="none" w:sz="0" w:space="0" w:color="auto"/>
          </w:divBdr>
          <w:divsChild>
            <w:div w:id="1430270712">
              <w:marLeft w:val="0"/>
              <w:marRight w:val="0"/>
              <w:marTop w:val="0"/>
              <w:marBottom w:val="0"/>
              <w:divBdr>
                <w:top w:val="none" w:sz="0" w:space="0" w:color="auto"/>
                <w:left w:val="none" w:sz="0" w:space="0" w:color="auto"/>
                <w:bottom w:val="none" w:sz="0" w:space="0" w:color="auto"/>
                <w:right w:val="none" w:sz="0" w:space="0" w:color="auto"/>
              </w:divBdr>
            </w:div>
          </w:divsChild>
        </w:div>
        <w:div w:id="240800614">
          <w:marLeft w:val="66"/>
          <w:marRight w:val="0"/>
          <w:marTop w:val="200"/>
          <w:marBottom w:val="240"/>
          <w:divBdr>
            <w:top w:val="none" w:sz="0" w:space="0" w:color="auto"/>
            <w:left w:val="none" w:sz="0" w:space="0" w:color="auto"/>
            <w:bottom w:val="none" w:sz="0" w:space="0" w:color="auto"/>
            <w:right w:val="none" w:sz="0" w:space="0" w:color="auto"/>
          </w:divBdr>
          <w:divsChild>
            <w:div w:id="1757901816">
              <w:marLeft w:val="0"/>
              <w:marRight w:val="0"/>
              <w:marTop w:val="0"/>
              <w:marBottom w:val="0"/>
              <w:divBdr>
                <w:top w:val="none" w:sz="0" w:space="0" w:color="auto"/>
                <w:left w:val="none" w:sz="0" w:space="0" w:color="auto"/>
                <w:bottom w:val="none" w:sz="0" w:space="0" w:color="auto"/>
                <w:right w:val="none" w:sz="0" w:space="0" w:color="auto"/>
              </w:divBdr>
            </w:div>
          </w:divsChild>
        </w:div>
        <w:div w:id="359404147">
          <w:marLeft w:val="0"/>
          <w:marRight w:val="0"/>
          <w:marTop w:val="0"/>
          <w:marBottom w:val="120"/>
          <w:divBdr>
            <w:top w:val="none" w:sz="0" w:space="0" w:color="auto"/>
            <w:left w:val="none" w:sz="0" w:space="0" w:color="auto"/>
            <w:bottom w:val="none" w:sz="0" w:space="0" w:color="auto"/>
            <w:right w:val="none" w:sz="0" w:space="0" w:color="auto"/>
          </w:divBdr>
          <w:divsChild>
            <w:div w:id="496313544">
              <w:marLeft w:val="0"/>
              <w:marRight w:val="0"/>
              <w:marTop w:val="0"/>
              <w:marBottom w:val="0"/>
              <w:divBdr>
                <w:top w:val="none" w:sz="0" w:space="0" w:color="auto"/>
                <w:left w:val="none" w:sz="0" w:space="0" w:color="auto"/>
                <w:bottom w:val="none" w:sz="0" w:space="0" w:color="auto"/>
                <w:right w:val="none" w:sz="0" w:space="0" w:color="auto"/>
              </w:divBdr>
            </w:div>
          </w:divsChild>
        </w:div>
        <w:div w:id="1534339570">
          <w:marLeft w:val="0"/>
          <w:marRight w:val="0"/>
          <w:marTop w:val="0"/>
          <w:marBottom w:val="0"/>
          <w:divBdr>
            <w:top w:val="none" w:sz="0" w:space="0" w:color="auto"/>
            <w:left w:val="none" w:sz="0" w:space="0" w:color="auto"/>
            <w:bottom w:val="none" w:sz="0" w:space="0" w:color="auto"/>
            <w:right w:val="none" w:sz="0" w:space="0" w:color="auto"/>
          </w:divBdr>
        </w:div>
        <w:div w:id="1415199820">
          <w:marLeft w:val="0"/>
          <w:marRight w:val="0"/>
          <w:marTop w:val="0"/>
          <w:marBottom w:val="0"/>
          <w:divBdr>
            <w:top w:val="none" w:sz="0" w:space="0" w:color="auto"/>
            <w:left w:val="none" w:sz="0" w:space="0" w:color="auto"/>
            <w:bottom w:val="none" w:sz="0" w:space="0" w:color="auto"/>
            <w:right w:val="none" w:sz="0" w:space="0" w:color="auto"/>
          </w:divBdr>
        </w:div>
        <w:div w:id="1432623956">
          <w:marLeft w:val="0"/>
          <w:marRight w:val="0"/>
          <w:marTop w:val="0"/>
          <w:marBottom w:val="0"/>
          <w:divBdr>
            <w:top w:val="none" w:sz="0" w:space="0" w:color="auto"/>
            <w:left w:val="none" w:sz="0" w:space="0" w:color="auto"/>
            <w:bottom w:val="none" w:sz="0" w:space="0" w:color="auto"/>
            <w:right w:val="none" w:sz="0" w:space="0" w:color="auto"/>
          </w:divBdr>
        </w:div>
        <w:div w:id="2064481108">
          <w:marLeft w:val="0"/>
          <w:marRight w:val="0"/>
          <w:marTop w:val="0"/>
          <w:marBottom w:val="0"/>
          <w:divBdr>
            <w:top w:val="none" w:sz="0" w:space="0" w:color="auto"/>
            <w:left w:val="none" w:sz="0" w:space="0" w:color="auto"/>
            <w:bottom w:val="none" w:sz="0" w:space="0" w:color="auto"/>
            <w:right w:val="none" w:sz="0" w:space="0" w:color="auto"/>
          </w:divBdr>
        </w:div>
        <w:div w:id="297760259">
          <w:marLeft w:val="66"/>
          <w:marRight w:val="0"/>
          <w:marTop w:val="200"/>
          <w:marBottom w:val="240"/>
          <w:divBdr>
            <w:top w:val="none" w:sz="0" w:space="0" w:color="auto"/>
            <w:left w:val="none" w:sz="0" w:space="0" w:color="auto"/>
            <w:bottom w:val="none" w:sz="0" w:space="0" w:color="auto"/>
            <w:right w:val="none" w:sz="0" w:space="0" w:color="auto"/>
          </w:divBdr>
          <w:divsChild>
            <w:div w:id="2121291522">
              <w:marLeft w:val="0"/>
              <w:marRight w:val="0"/>
              <w:marTop w:val="0"/>
              <w:marBottom w:val="0"/>
              <w:divBdr>
                <w:top w:val="none" w:sz="0" w:space="0" w:color="auto"/>
                <w:left w:val="none" w:sz="0" w:space="0" w:color="auto"/>
                <w:bottom w:val="none" w:sz="0" w:space="0" w:color="auto"/>
                <w:right w:val="none" w:sz="0" w:space="0" w:color="auto"/>
              </w:divBdr>
            </w:div>
          </w:divsChild>
        </w:div>
        <w:div w:id="1666740522">
          <w:marLeft w:val="0"/>
          <w:marRight w:val="0"/>
          <w:marTop w:val="0"/>
          <w:marBottom w:val="120"/>
          <w:divBdr>
            <w:top w:val="none" w:sz="0" w:space="0" w:color="auto"/>
            <w:left w:val="none" w:sz="0" w:space="0" w:color="auto"/>
            <w:bottom w:val="none" w:sz="0" w:space="0" w:color="auto"/>
            <w:right w:val="none" w:sz="0" w:space="0" w:color="auto"/>
          </w:divBdr>
          <w:divsChild>
            <w:div w:id="2099400111">
              <w:marLeft w:val="0"/>
              <w:marRight w:val="0"/>
              <w:marTop w:val="0"/>
              <w:marBottom w:val="0"/>
              <w:divBdr>
                <w:top w:val="none" w:sz="0" w:space="0" w:color="auto"/>
                <w:left w:val="none" w:sz="0" w:space="0" w:color="auto"/>
                <w:bottom w:val="none" w:sz="0" w:space="0" w:color="auto"/>
                <w:right w:val="none" w:sz="0" w:space="0" w:color="auto"/>
              </w:divBdr>
            </w:div>
          </w:divsChild>
        </w:div>
        <w:div w:id="2068256698">
          <w:marLeft w:val="0"/>
          <w:marRight w:val="0"/>
          <w:marTop w:val="0"/>
          <w:marBottom w:val="0"/>
          <w:divBdr>
            <w:top w:val="none" w:sz="0" w:space="0" w:color="auto"/>
            <w:left w:val="none" w:sz="0" w:space="0" w:color="auto"/>
            <w:bottom w:val="none" w:sz="0" w:space="0" w:color="auto"/>
            <w:right w:val="none" w:sz="0" w:space="0" w:color="auto"/>
          </w:divBdr>
        </w:div>
        <w:div w:id="1930772198">
          <w:marLeft w:val="0"/>
          <w:marRight w:val="0"/>
          <w:marTop w:val="0"/>
          <w:marBottom w:val="60"/>
          <w:divBdr>
            <w:top w:val="none" w:sz="0" w:space="0" w:color="auto"/>
            <w:left w:val="none" w:sz="0" w:space="0" w:color="auto"/>
            <w:bottom w:val="none" w:sz="0" w:space="0" w:color="auto"/>
            <w:right w:val="none" w:sz="0" w:space="0" w:color="auto"/>
          </w:divBdr>
          <w:divsChild>
            <w:div w:id="1242301290">
              <w:marLeft w:val="0"/>
              <w:marRight w:val="0"/>
              <w:marTop w:val="0"/>
              <w:marBottom w:val="0"/>
              <w:divBdr>
                <w:top w:val="none" w:sz="0" w:space="0" w:color="auto"/>
                <w:left w:val="none" w:sz="0" w:space="0" w:color="auto"/>
                <w:bottom w:val="none" w:sz="0" w:space="0" w:color="auto"/>
                <w:right w:val="none" w:sz="0" w:space="0" w:color="auto"/>
              </w:divBdr>
            </w:div>
          </w:divsChild>
        </w:div>
        <w:div w:id="192965470">
          <w:marLeft w:val="0"/>
          <w:marRight w:val="0"/>
          <w:marTop w:val="0"/>
          <w:marBottom w:val="0"/>
          <w:divBdr>
            <w:top w:val="none" w:sz="0" w:space="0" w:color="auto"/>
            <w:left w:val="none" w:sz="0" w:space="0" w:color="auto"/>
            <w:bottom w:val="none" w:sz="0" w:space="0" w:color="auto"/>
            <w:right w:val="none" w:sz="0" w:space="0" w:color="auto"/>
          </w:divBdr>
        </w:div>
        <w:div w:id="698580636">
          <w:marLeft w:val="66"/>
          <w:marRight w:val="0"/>
          <w:marTop w:val="200"/>
          <w:marBottom w:val="240"/>
          <w:divBdr>
            <w:top w:val="none" w:sz="0" w:space="0" w:color="auto"/>
            <w:left w:val="none" w:sz="0" w:space="0" w:color="auto"/>
            <w:bottom w:val="none" w:sz="0" w:space="0" w:color="auto"/>
            <w:right w:val="none" w:sz="0" w:space="0" w:color="auto"/>
          </w:divBdr>
          <w:divsChild>
            <w:div w:id="439567472">
              <w:marLeft w:val="0"/>
              <w:marRight w:val="0"/>
              <w:marTop w:val="0"/>
              <w:marBottom w:val="0"/>
              <w:divBdr>
                <w:top w:val="none" w:sz="0" w:space="0" w:color="auto"/>
                <w:left w:val="none" w:sz="0" w:space="0" w:color="auto"/>
                <w:bottom w:val="none" w:sz="0" w:space="0" w:color="auto"/>
                <w:right w:val="none" w:sz="0" w:space="0" w:color="auto"/>
              </w:divBdr>
            </w:div>
          </w:divsChild>
        </w:div>
        <w:div w:id="730350091">
          <w:marLeft w:val="0"/>
          <w:marRight w:val="0"/>
          <w:marTop w:val="0"/>
          <w:marBottom w:val="120"/>
          <w:divBdr>
            <w:top w:val="none" w:sz="0" w:space="0" w:color="auto"/>
            <w:left w:val="none" w:sz="0" w:space="0" w:color="auto"/>
            <w:bottom w:val="none" w:sz="0" w:space="0" w:color="auto"/>
            <w:right w:val="none" w:sz="0" w:space="0" w:color="auto"/>
          </w:divBdr>
          <w:divsChild>
            <w:div w:id="1551114850">
              <w:marLeft w:val="0"/>
              <w:marRight w:val="0"/>
              <w:marTop w:val="0"/>
              <w:marBottom w:val="0"/>
              <w:divBdr>
                <w:top w:val="none" w:sz="0" w:space="0" w:color="auto"/>
                <w:left w:val="none" w:sz="0" w:space="0" w:color="auto"/>
                <w:bottom w:val="none" w:sz="0" w:space="0" w:color="auto"/>
                <w:right w:val="none" w:sz="0" w:space="0" w:color="auto"/>
              </w:divBdr>
            </w:div>
          </w:divsChild>
        </w:div>
        <w:div w:id="1006131248">
          <w:marLeft w:val="0"/>
          <w:marRight w:val="0"/>
          <w:marTop w:val="0"/>
          <w:marBottom w:val="0"/>
          <w:divBdr>
            <w:top w:val="none" w:sz="0" w:space="0" w:color="auto"/>
            <w:left w:val="none" w:sz="0" w:space="0" w:color="auto"/>
            <w:bottom w:val="none" w:sz="0" w:space="0" w:color="auto"/>
            <w:right w:val="none" w:sz="0" w:space="0" w:color="auto"/>
          </w:divBdr>
        </w:div>
        <w:div w:id="757482120">
          <w:marLeft w:val="0"/>
          <w:marRight w:val="0"/>
          <w:marTop w:val="0"/>
          <w:marBottom w:val="60"/>
          <w:divBdr>
            <w:top w:val="none" w:sz="0" w:space="0" w:color="auto"/>
            <w:left w:val="none" w:sz="0" w:space="0" w:color="auto"/>
            <w:bottom w:val="none" w:sz="0" w:space="0" w:color="auto"/>
            <w:right w:val="none" w:sz="0" w:space="0" w:color="auto"/>
          </w:divBdr>
          <w:divsChild>
            <w:div w:id="1169178076">
              <w:marLeft w:val="0"/>
              <w:marRight w:val="0"/>
              <w:marTop w:val="0"/>
              <w:marBottom w:val="0"/>
              <w:divBdr>
                <w:top w:val="none" w:sz="0" w:space="0" w:color="auto"/>
                <w:left w:val="none" w:sz="0" w:space="0" w:color="auto"/>
                <w:bottom w:val="none" w:sz="0" w:space="0" w:color="auto"/>
                <w:right w:val="none" w:sz="0" w:space="0" w:color="auto"/>
              </w:divBdr>
            </w:div>
          </w:divsChild>
        </w:div>
        <w:div w:id="65109017">
          <w:marLeft w:val="0"/>
          <w:marRight w:val="0"/>
          <w:marTop w:val="0"/>
          <w:marBottom w:val="0"/>
          <w:divBdr>
            <w:top w:val="none" w:sz="0" w:space="0" w:color="auto"/>
            <w:left w:val="none" w:sz="0" w:space="0" w:color="auto"/>
            <w:bottom w:val="none" w:sz="0" w:space="0" w:color="auto"/>
            <w:right w:val="none" w:sz="0" w:space="0" w:color="auto"/>
          </w:divBdr>
        </w:div>
        <w:div w:id="141502574">
          <w:marLeft w:val="0"/>
          <w:marRight w:val="0"/>
          <w:marTop w:val="0"/>
          <w:marBottom w:val="0"/>
          <w:divBdr>
            <w:top w:val="none" w:sz="0" w:space="0" w:color="auto"/>
            <w:left w:val="none" w:sz="0" w:space="0" w:color="auto"/>
            <w:bottom w:val="none" w:sz="0" w:space="0" w:color="auto"/>
            <w:right w:val="none" w:sz="0" w:space="0" w:color="auto"/>
          </w:divBdr>
        </w:div>
        <w:div w:id="446658339">
          <w:marLeft w:val="0"/>
          <w:marRight w:val="0"/>
          <w:marTop w:val="0"/>
          <w:marBottom w:val="0"/>
          <w:divBdr>
            <w:top w:val="none" w:sz="0" w:space="0" w:color="auto"/>
            <w:left w:val="none" w:sz="0" w:space="0" w:color="auto"/>
            <w:bottom w:val="none" w:sz="0" w:space="0" w:color="auto"/>
            <w:right w:val="none" w:sz="0" w:space="0" w:color="auto"/>
          </w:divBdr>
        </w:div>
        <w:div w:id="321005618">
          <w:marLeft w:val="0"/>
          <w:marRight w:val="0"/>
          <w:marTop w:val="0"/>
          <w:marBottom w:val="240"/>
          <w:divBdr>
            <w:top w:val="none" w:sz="0" w:space="0" w:color="auto"/>
            <w:left w:val="none" w:sz="0" w:space="0" w:color="auto"/>
            <w:bottom w:val="none" w:sz="0" w:space="0" w:color="auto"/>
            <w:right w:val="none" w:sz="0" w:space="0" w:color="auto"/>
          </w:divBdr>
          <w:divsChild>
            <w:div w:id="83244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7014313?ONDATE=12.07.2024%2000" TargetMode="External"/><Relationship Id="rId13" Type="http://schemas.openxmlformats.org/officeDocument/2006/relationships/hyperlink" Target="https://lex.uz/docs/-5936929?ONDATE=05.04.2022%2000" TargetMode="External"/><Relationship Id="rId18" Type="http://schemas.openxmlformats.org/officeDocument/2006/relationships/hyperlink" Target="https://lex.uz/docs/-2057279" TargetMode="External"/><Relationship Id="rId26" Type="http://schemas.openxmlformats.org/officeDocument/2006/relationships/hyperlink" Target="https://lex.uz/docs/-4526545?ONDATE=24.09.2019%2000" TargetMode="External"/><Relationship Id="rId3" Type="http://schemas.openxmlformats.org/officeDocument/2006/relationships/webSettings" Target="webSettings.xml"/><Relationship Id="rId21" Type="http://schemas.openxmlformats.org/officeDocument/2006/relationships/image" Target="https://lex.uz/files/5466767" TargetMode="External"/><Relationship Id="rId7" Type="http://schemas.openxmlformats.org/officeDocument/2006/relationships/hyperlink" Target="https://lex.uz/docs/-7014313?ONDATE=12.07.2024%2000" TargetMode="External"/><Relationship Id="rId12" Type="http://schemas.openxmlformats.org/officeDocument/2006/relationships/hyperlink" Target="https://lex.uz/docs/-5936929?ONDATE=05.04.2022%2000" TargetMode="External"/><Relationship Id="rId17" Type="http://schemas.openxmlformats.org/officeDocument/2006/relationships/hyperlink" Target="https://lex.uz/docs/-2057279" TargetMode="External"/><Relationship Id="rId25" Type="http://schemas.openxmlformats.org/officeDocument/2006/relationships/hyperlink" Target="https://lex.uz/docs/-4526545?ONDATE=24.09.2019%2000" TargetMode="External"/><Relationship Id="rId2" Type="http://schemas.openxmlformats.org/officeDocument/2006/relationships/settings" Target="settings.xml"/><Relationship Id="rId16" Type="http://schemas.openxmlformats.org/officeDocument/2006/relationships/hyperlink" Target="https://lex.uz/docs/-2057279" TargetMode="External"/><Relationship Id="rId20" Type="http://schemas.openxmlformats.org/officeDocument/2006/relationships/hyperlink" Target="https://lex.uz/docs/-2057279" TargetMode="External"/><Relationship Id="rId1" Type="http://schemas.openxmlformats.org/officeDocument/2006/relationships/styles" Target="styles.xml"/><Relationship Id="rId6" Type="http://schemas.openxmlformats.org/officeDocument/2006/relationships/hyperlink" Target="https://lex.uz/docs/-4526545?ONDATE=24.09.2019%2000" TargetMode="External"/><Relationship Id="rId11" Type="http://schemas.openxmlformats.org/officeDocument/2006/relationships/hyperlink" Target="https://lex.uz/docs/-7014313?ONDATE=12.07.2024%2000" TargetMode="External"/><Relationship Id="rId24" Type="http://schemas.openxmlformats.org/officeDocument/2006/relationships/image" Target="https://lex.uz/files/2061118" TargetMode="External"/><Relationship Id="rId5" Type="http://schemas.openxmlformats.org/officeDocument/2006/relationships/hyperlink" Target="https://lex.uz/docs/-2057279" TargetMode="External"/><Relationship Id="rId15" Type="http://schemas.openxmlformats.org/officeDocument/2006/relationships/hyperlink" Target="https://lex.uz/docs/-2057279" TargetMode="External"/><Relationship Id="rId23" Type="http://schemas.openxmlformats.org/officeDocument/2006/relationships/hyperlink" Target="https://lex.uz/docs/-2057279" TargetMode="External"/><Relationship Id="rId28" Type="http://schemas.openxmlformats.org/officeDocument/2006/relationships/theme" Target="theme/theme1.xml"/><Relationship Id="rId10" Type="http://schemas.openxmlformats.org/officeDocument/2006/relationships/hyperlink" Target="https://lex.uz/docs/-2057279" TargetMode="External"/><Relationship Id="rId19" Type="http://schemas.openxmlformats.org/officeDocument/2006/relationships/hyperlink" Target="https://lex.uz/docs/-7472834?ONDATE=12.04.2025%2000" TargetMode="External"/><Relationship Id="rId4" Type="http://schemas.openxmlformats.org/officeDocument/2006/relationships/hyperlink" Target="https://lex.uz/files/2057960.pdf" TargetMode="External"/><Relationship Id="rId9" Type="http://schemas.openxmlformats.org/officeDocument/2006/relationships/hyperlink" Target="https://lex.uz/docs/-2057279" TargetMode="External"/><Relationship Id="rId14" Type="http://schemas.openxmlformats.org/officeDocument/2006/relationships/hyperlink" Target="https://lex.uz/docs/-2192715" TargetMode="External"/><Relationship Id="rId22" Type="http://schemas.openxmlformats.org/officeDocument/2006/relationships/hyperlink" Target="https://lex.uz/docs/-5465547?ONDATE=22.06.2021%20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4361</Words>
  <Characters>24861</Characters>
  <Application>Microsoft Office Word</Application>
  <DocSecurity>0</DocSecurity>
  <Lines>207</Lines>
  <Paragraphs>58</Paragraphs>
  <ScaleCrop>false</ScaleCrop>
  <Company/>
  <LinksUpToDate>false</LinksUpToDate>
  <CharactersWithSpaces>29164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Eldor Buriyev</dc:creator>
  <cp:keywords/>
  <dc:description/>
  <cp:lastModifiedBy>Eldor Buriyev</cp:lastModifiedBy>
  <cp:revision>2</cp:revision>
  <dcterms:created xsi:type="dcterms:W3CDTF">2026-07-14T07:45:00Z</dcterms:created>
  <dcterms:modified xsi:type="dcterms:W3CDTF">2026-07-14T07:45:00Z</dcterms:modified>
</cp:coreProperties>
</file>